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BD726" w14:textId="77777777" w:rsidR="00B96A3A" w:rsidRDefault="00B96A3A"/>
    <w:p w14:paraId="3269242A" w14:textId="77777777" w:rsidR="00B96A3A" w:rsidRDefault="00B96A3A"/>
    <w:p w14:paraId="54CA521D" w14:textId="77777777" w:rsidR="00B96A3A" w:rsidRDefault="00B96A3A"/>
    <w:p w14:paraId="1C366B8B" w14:textId="77777777" w:rsidR="00B96A3A" w:rsidRDefault="00B96A3A"/>
    <w:p w14:paraId="19D5681D" w14:textId="77777777" w:rsidR="00B96A3A" w:rsidRDefault="00B96A3A"/>
    <w:p w14:paraId="68403308" w14:textId="77777777" w:rsidR="00B96A3A" w:rsidRDefault="00B96A3A"/>
    <w:p w14:paraId="578459B9" w14:textId="77777777" w:rsidR="00B96A3A" w:rsidRDefault="00B96A3A"/>
    <w:p w14:paraId="53736F11" w14:textId="77777777" w:rsidR="00B96A3A" w:rsidRDefault="00B96A3A"/>
    <w:p w14:paraId="493BF62B" w14:textId="77777777" w:rsidR="00B96A3A" w:rsidRDefault="00B96A3A"/>
    <w:p w14:paraId="1B54184B" w14:textId="77777777" w:rsidR="00B96A3A" w:rsidRDefault="00B96A3A"/>
    <w:p w14:paraId="76784D80" w14:textId="77777777" w:rsidR="00B96A3A" w:rsidRDefault="00B96A3A"/>
    <w:p w14:paraId="6912E6F7" w14:textId="044E1103" w:rsidR="00B96A3A" w:rsidRDefault="00B96A3A" w:rsidP="00B96A3A">
      <w:pPr>
        <w:jc w:val="center"/>
      </w:pPr>
    </w:p>
    <w:p w14:paraId="0AD55668" w14:textId="626A5813" w:rsidR="00B96A3A" w:rsidRDefault="00B96A3A" w:rsidP="00B96A3A">
      <w:pPr>
        <w:jc w:val="center"/>
        <w:rPr>
          <w:rFonts w:ascii="Verdana" w:hAnsi="Verdana"/>
          <w:sz w:val="24"/>
          <w:szCs w:val="24"/>
        </w:rPr>
      </w:pPr>
      <w:r w:rsidRPr="004E604D">
        <w:rPr>
          <w:noProof/>
        </w:rPr>
        <w:drawing>
          <wp:anchor distT="0" distB="0" distL="114300" distR="114300" simplePos="0" relativeHeight="251659264" behindDoc="0" locked="0" layoutInCell="1" allowOverlap="1" wp14:anchorId="5E644E80" wp14:editId="735D4B83">
            <wp:simplePos x="0" y="0"/>
            <wp:positionH relativeFrom="margin">
              <wp:align>center</wp:align>
            </wp:positionH>
            <wp:positionV relativeFrom="margin">
              <wp:posOffset>-161925</wp:posOffset>
            </wp:positionV>
            <wp:extent cx="4572000" cy="2876550"/>
            <wp:effectExtent l="0" t="0" r="0" b="0"/>
            <wp:wrapSquare wrapText="bothSides"/>
            <wp:docPr id="61424770" name="Picture 6142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4572000" cy="2876550"/>
                    </a:xfrm>
                    <a:prstGeom prst="rect">
                      <a:avLst/>
                    </a:prstGeom>
                  </pic:spPr>
                </pic:pic>
              </a:graphicData>
            </a:graphic>
          </wp:anchor>
        </w:drawing>
      </w:r>
      <w:r w:rsidR="00EC1AE9">
        <w:rPr>
          <w:rFonts w:ascii="Verdana" w:hAnsi="Verdana"/>
          <w:sz w:val="24"/>
          <w:szCs w:val="24"/>
        </w:rPr>
        <w:t xml:space="preserve">Pill Pond - </w:t>
      </w:r>
      <w:r w:rsidR="00FA2FE9">
        <w:rPr>
          <w:rFonts w:ascii="Verdana" w:hAnsi="Verdana"/>
          <w:sz w:val="24"/>
          <w:szCs w:val="24"/>
        </w:rPr>
        <w:t xml:space="preserve">West </w:t>
      </w:r>
      <w:r w:rsidR="00EC1AE9">
        <w:rPr>
          <w:rFonts w:ascii="Verdana" w:hAnsi="Verdana"/>
          <w:sz w:val="24"/>
          <w:szCs w:val="24"/>
        </w:rPr>
        <w:t>B</w:t>
      </w:r>
      <w:r w:rsidR="00FA2FE9">
        <w:rPr>
          <w:rFonts w:ascii="Verdana" w:hAnsi="Verdana"/>
          <w:sz w:val="24"/>
          <w:szCs w:val="24"/>
        </w:rPr>
        <w:t>urton</w:t>
      </w:r>
      <w:r w:rsidR="00EC1AE9">
        <w:rPr>
          <w:rFonts w:ascii="Verdana" w:hAnsi="Verdana"/>
          <w:sz w:val="24"/>
          <w:szCs w:val="24"/>
        </w:rPr>
        <w:t xml:space="preserve"> </w:t>
      </w:r>
      <w:r w:rsidR="00FA2FE9">
        <w:rPr>
          <w:rFonts w:ascii="Verdana" w:hAnsi="Verdana"/>
          <w:sz w:val="24"/>
          <w:szCs w:val="24"/>
        </w:rPr>
        <w:t>S</w:t>
      </w:r>
      <w:r w:rsidR="00A9001D">
        <w:rPr>
          <w:rFonts w:ascii="Verdana" w:hAnsi="Verdana"/>
          <w:sz w:val="24"/>
          <w:szCs w:val="24"/>
        </w:rPr>
        <w:t>tream</w:t>
      </w:r>
    </w:p>
    <w:p w14:paraId="59F4CB27" w14:textId="36402034" w:rsidR="00B96A3A" w:rsidRDefault="0033730D" w:rsidP="00B96A3A">
      <w:pPr>
        <w:jc w:val="center"/>
        <w:rPr>
          <w:rFonts w:ascii="Verdana" w:hAnsi="Verdana"/>
          <w:sz w:val="24"/>
          <w:szCs w:val="24"/>
        </w:rPr>
      </w:pPr>
      <w:r>
        <w:rPr>
          <w:rFonts w:ascii="Verdana" w:hAnsi="Verdana"/>
          <w:sz w:val="24"/>
          <w:szCs w:val="24"/>
        </w:rPr>
        <w:t>Project proposal</w:t>
      </w:r>
      <w:r w:rsidR="00B96A3A">
        <w:rPr>
          <w:rFonts w:ascii="Verdana" w:hAnsi="Verdana"/>
          <w:sz w:val="24"/>
          <w:szCs w:val="24"/>
        </w:rPr>
        <w:t xml:space="preserve"> </w:t>
      </w:r>
      <w:r>
        <w:rPr>
          <w:rFonts w:ascii="Verdana" w:hAnsi="Verdana"/>
          <w:sz w:val="24"/>
          <w:szCs w:val="24"/>
        </w:rPr>
        <w:t>January</w:t>
      </w:r>
      <w:r w:rsidR="00B96A3A">
        <w:rPr>
          <w:rFonts w:ascii="Verdana" w:hAnsi="Verdana"/>
          <w:sz w:val="24"/>
          <w:szCs w:val="24"/>
        </w:rPr>
        <w:t xml:space="preserve"> 202</w:t>
      </w:r>
      <w:r>
        <w:rPr>
          <w:rFonts w:ascii="Verdana" w:hAnsi="Verdana"/>
          <w:sz w:val="24"/>
          <w:szCs w:val="24"/>
        </w:rPr>
        <w:t>1</w:t>
      </w:r>
    </w:p>
    <w:p w14:paraId="22606395" w14:textId="61209946" w:rsidR="00B96A3A" w:rsidRDefault="00EC1AE9" w:rsidP="00B96A3A">
      <w:pPr>
        <w:jc w:val="center"/>
        <w:rPr>
          <w:rFonts w:ascii="Verdana" w:hAnsi="Verdana"/>
          <w:sz w:val="24"/>
          <w:szCs w:val="24"/>
        </w:rPr>
      </w:pPr>
      <w:r>
        <w:rPr>
          <w:rFonts w:ascii="Verdana" w:hAnsi="Verdana"/>
          <w:noProof/>
          <w:sz w:val="24"/>
          <w:szCs w:val="24"/>
        </w:rPr>
        <w:drawing>
          <wp:inline distT="0" distB="0" distL="0" distR="0" wp14:anchorId="3AA4F676" wp14:editId="11873CA3">
            <wp:extent cx="4807585" cy="3605955"/>
            <wp:effectExtent l="0" t="0" r="0" b="0"/>
            <wp:docPr id="2" name="Picture 2" descr="A picture containing tree, outdoor, grass,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nature&#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4808160" cy="3606386"/>
                    </a:xfrm>
                    <a:prstGeom prst="rect">
                      <a:avLst/>
                    </a:prstGeom>
                  </pic:spPr>
                </pic:pic>
              </a:graphicData>
            </a:graphic>
          </wp:inline>
        </w:drawing>
      </w:r>
    </w:p>
    <w:p w14:paraId="3138A91D" w14:textId="65BC9905" w:rsidR="00B96A3A" w:rsidRDefault="00B96A3A" w:rsidP="00B96A3A">
      <w:pPr>
        <w:rPr>
          <w:rFonts w:ascii="Verdana" w:hAnsi="Verdana"/>
          <w:sz w:val="24"/>
          <w:szCs w:val="24"/>
        </w:rPr>
      </w:pPr>
    </w:p>
    <w:p w14:paraId="0F474CB4" w14:textId="78CE4FCF" w:rsidR="00B96A3A" w:rsidRDefault="001E5F81" w:rsidP="00B96A3A">
      <w:pPr>
        <w:rPr>
          <w:rFonts w:ascii="Verdana" w:hAnsi="Verdana"/>
        </w:rPr>
      </w:pPr>
      <w:r>
        <w:rPr>
          <w:rFonts w:ascii="Verdana" w:hAnsi="Verdana"/>
        </w:rPr>
        <w:t xml:space="preserve">By </w:t>
      </w:r>
      <w:r w:rsidR="00B96A3A">
        <w:rPr>
          <w:rFonts w:ascii="Verdana" w:hAnsi="Verdana"/>
        </w:rPr>
        <w:t>A Thomas</w:t>
      </w:r>
    </w:p>
    <w:p w14:paraId="309B8AD8" w14:textId="42012116" w:rsidR="001E5F81" w:rsidRDefault="001E5F81" w:rsidP="00B96A3A">
      <w:pPr>
        <w:rPr>
          <w:rFonts w:ascii="Verdana" w:hAnsi="Verdana"/>
        </w:rPr>
      </w:pPr>
      <w:r w:rsidRPr="001E5F81">
        <w:rPr>
          <w:rFonts w:ascii="Verdana" w:hAnsi="Verdana"/>
        </w:rPr>
        <w:t xml:space="preserve">Email: </w:t>
      </w:r>
      <w:hyperlink r:id="rId9" w:history="1">
        <w:r w:rsidRPr="001E5F81">
          <w:rPr>
            <w:rStyle w:val="Hyperlink"/>
            <w:rFonts w:ascii="Verdana" w:hAnsi="Verdana"/>
          </w:rPr>
          <w:t>athomas@wildtrout.org</w:t>
        </w:r>
      </w:hyperlink>
      <w:r w:rsidRPr="001E5F81">
        <w:rPr>
          <w:rFonts w:ascii="Verdana" w:hAnsi="Verdana"/>
        </w:rPr>
        <w:t xml:space="preserve"> Tel :07876525499</w:t>
      </w:r>
    </w:p>
    <w:p w14:paraId="25DDDA74" w14:textId="77777777" w:rsidR="00144F04" w:rsidRDefault="00144F04" w:rsidP="00B96A3A">
      <w:pPr>
        <w:rPr>
          <w:rFonts w:ascii="Verdana" w:hAnsi="Verdana"/>
          <w:b/>
          <w:bCs/>
        </w:rPr>
        <w:sectPr w:rsidR="00144F04">
          <w:pgSz w:w="11906" w:h="16838"/>
          <w:pgMar w:top="1440" w:right="1440" w:bottom="1440" w:left="1440" w:header="708" w:footer="708" w:gutter="0"/>
          <w:cols w:space="708"/>
          <w:docGrid w:linePitch="360"/>
        </w:sectPr>
      </w:pPr>
    </w:p>
    <w:p w14:paraId="14B60754" w14:textId="675FE85E" w:rsidR="001E5F81" w:rsidRDefault="001E5F81" w:rsidP="001E5F81">
      <w:pPr>
        <w:pStyle w:val="ListParagraph"/>
        <w:numPr>
          <w:ilvl w:val="0"/>
          <w:numId w:val="1"/>
        </w:numPr>
        <w:rPr>
          <w:rFonts w:ascii="Verdana" w:hAnsi="Verdana"/>
          <w:b/>
          <w:bCs/>
          <w:sz w:val="24"/>
          <w:szCs w:val="24"/>
        </w:rPr>
      </w:pPr>
      <w:r w:rsidRPr="001E5F81">
        <w:rPr>
          <w:rFonts w:ascii="Verdana" w:hAnsi="Verdana"/>
          <w:b/>
          <w:bCs/>
          <w:sz w:val="24"/>
          <w:szCs w:val="24"/>
        </w:rPr>
        <w:lastRenderedPageBreak/>
        <w:t>Introduction</w:t>
      </w:r>
    </w:p>
    <w:p w14:paraId="65625A74" w14:textId="77777777" w:rsidR="001E5F81" w:rsidRDefault="001E5F81" w:rsidP="001E5F81">
      <w:pPr>
        <w:pStyle w:val="ListParagraph"/>
        <w:rPr>
          <w:rFonts w:ascii="Verdana" w:hAnsi="Verdana"/>
          <w:b/>
          <w:bCs/>
          <w:sz w:val="24"/>
          <w:szCs w:val="24"/>
        </w:rPr>
      </w:pPr>
    </w:p>
    <w:p w14:paraId="5C95D87E" w14:textId="2160C8FD" w:rsidR="00A9001D" w:rsidRDefault="00A9001D" w:rsidP="00D74623">
      <w:pPr>
        <w:jc w:val="both"/>
        <w:rPr>
          <w:rFonts w:ascii="Verdana" w:hAnsi="Verdana"/>
        </w:rPr>
      </w:pPr>
      <w:r>
        <w:rPr>
          <w:rFonts w:ascii="Verdana" w:hAnsi="Verdana"/>
        </w:rPr>
        <w:t xml:space="preserve">The </w:t>
      </w:r>
      <w:r w:rsidR="00FA2FE9">
        <w:rPr>
          <w:rFonts w:ascii="Verdana" w:hAnsi="Verdana"/>
        </w:rPr>
        <w:t>West Burton</w:t>
      </w:r>
      <w:r>
        <w:rPr>
          <w:rFonts w:ascii="Verdana" w:hAnsi="Verdana"/>
        </w:rPr>
        <w:t xml:space="preserve"> Stream is a small chalk</w:t>
      </w:r>
      <w:r w:rsidR="00FA2FE9">
        <w:rPr>
          <w:rFonts w:ascii="Verdana" w:hAnsi="Verdana"/>
        </w:rPr>
        <w:t xml:space="preserve">-based </w:t>
      </w:r>
      <w:r>
        <w:rPr>
          <w:rFonts w:ascii="Verdana" w:hAnsi="Verdana"/>
        </w:rPr>
        <w:t xml:space="preserve">stream that rises </w:t>
      </w:r>
      <w:r w:rsidR="00FA2FE9">
        <w:rPr>
          <w:rFonts w:ascii="Verdana" w:hAnsi="Verdana"/>
        </w:rPr>
        <w:t xml:space="preserve">from the northern flank of the South Downs just to the South of </w:t>
      </w:r>
      <w:proofErr w:type="spellStart"/>
      <w:r w:rsidR="00FA2FE9">
        <w:rPr>
          <w:rFonts w:ascii="Verdana" w:hAnsi="Verdana"/>
        </w:rPr>
        <w:t>Bignor</w:t>
      </w:r>
      <w:proofErr w:type="spellEnd"/>
      <w:r w:rsidR="00FA2FE9">
        <w:rPr>
          <w:rFonts w:ascii="Verdana" w:hAnsi="Verdana"/>
        </w:rPr>
        <w:t>. The stream skirts to the south of West Burton</w:t>
      </w:r>
      <w:r w:rsidR="00357736">
        <w:rPr>
          <w:rFonts w:ascii="Verdana" w:hAnsi="Verdana"/>
        </w:rPr>
        <w:t>,</w:t>
      </w:r>
      <w:r w:rsidR="00FA2FE9">
        <w:rPr>
          <w:rFonts w:ascii="Verdana" w:hAnsi="Verdana"/>
        </w:rPr>
        <w:t xml:space="preserve"> before dropping into the tidal river Arun at Bury, just three km from its</w:t>
      </w:r>
      <w:r w:rsidR="00357736">
        <w:rPr>
          <w:rFonts w:ascii="Verdana" w:hAnsi="Verdana"/>
        </w:rPr>
        <w:t xml:space="preserve"> perennial </w:t>
      </w:r>
      <w:r w:rsidR="00FA2FE9">
        <w:rPr>
          <w:rFonts w:ascii="Verdana" w:hAnsi="Verdana"/>
        </w:rPr>
        <w:t xml:space="preserve">source.   </w:t>
      </w:r>
    </w:p>
    <w:p w14:paraId="0E497E7A" w14:textId="46D3C772" w:rsidR="00357736" w:rsidRDefault="00357736" w:rsidP="00D74623">
      <w:pPr>
        <w:jc w:val="both"/>
        <w:rPr>
          <w:rFonts w:ascii="Verdana" w:hAnsi="Verdana"/>
        </w:rPr>
      </w:pPr>
      <w:r>
        <w:rPr>
          <w:rFonts w:ascii="Verdana" w:hAnsi="Verdana"/>
        </w:rPr>
        <w:t xml:space="preserve">The request for the visit came from South </w:t>
      </w:r>
      <w:r w:rsidR="0099713A">
        <w:rPr>
          <w:rFonts w:ascii="Verdana" w:hAnsi="Verdana"/>
        </w:rPr>
        <w:t>D</w:t>
      </w:r>
      <w:r>
        <w:rPr>
          <w:rFonts w:ascii="Verdana" w:hAnsi="Verdana"/>
        </w:rPr>
        <w:t>owns National Parks Ranger Charles Winchester. Charles is particularly interested to explore options for the sustainable management of a small on-line pond that straddles the stream at Ordnance survey National Grid Reference SU99491399</w:t>
      </w:r>
      <w:r w:rsidR="008538CA">
        <w:rPr>
          <w:rFonts w:ascii="Verdana" w:hAnsi="Verdana"/>
        </w:rPr>
        <w:t>.</w:t>
      </w:r>
    </w:p>
    <w:p w14:paraId="450C8857" w14:textId="22E95999" w:rsidR="006C7A23" w:rsidRPr="00C6503E" w:rsidRDefault="001E5F81" w:rsidP="00C6503E">
      <w:pPr>
        <w:jc w:val="both"/>
        <w:rPr>
          <w:rFonts w:ascii="Verdana" w:eastAsia="Times New Roman" w:hAnsi="Verdana"/>
        </w:rPr>
      </w:pPr>
      <w:r w:rsidRPr="001E5F81">
        <w:rPr>
          <w:rFonts w:ascii="Verdana" w:eastAsia="Times New Roman" w:hAnsi="Verdana"/>
        </w:rPr>
        <w:t xml:space="preserve">Comments in this report are based on observations made during </w:t>
      </w:r>
      <w:r w:rsidR="007F2C5A">
        <w:rPr>
          <w:rFonts w:ascii="Verdana" w:eastAsia="Times New Roman" w:hAnsi="Verdana"/>
        </w:rPr>
        <w:t>a</w:t>
      </w:r>
      <w:r w:rsidRPr="001E5F81">
        <w:rPr>
          <w:rFonts w:ascii="Verdana" w:eastAsia="Times New Roman" w:hAnsi="Verdana"/>
        </w:rPr>
        <w:t xml:space="preserve"> </w:t>
      </w:r>
      <w:r w:rsidR="007F2C5A">
        <w:rPr>
          <w:rFonts w:ascii="Verdana" w:eastAsia="Times New Roman" w:hAnsi="Verdana"/>
        </w:rPr>
        <w:t>walk-over survey</w:t>
      </w:r>
      <w:r w:rsidRPr="001E5F81">
        <w:rPr>
          <w:rFonts w:ascii="Verdana" w:eastAsia="Times New Roman" w:hAnsi="Verdana"/>
        </w:rPr>
        <w:t xml:space="preserve">. Normal convention is applied with respect to bank identification, </w:t>
      </w:r>
      <w:proofErr w:type="gramStart"/>
      <w:r w:rsidRPr="001E5F81">
        <w:rPr>
          <w:rFonts w:ascii="Verdana" w:eastAsia="Times New Roman" w:hAnsi="Verdana"/>
        </w:rPr>
        <w:t>i.e.</w:t>
      </w:r>
      <w:proofErr w:type="gramEnd"/>
      <w:r w:rsidRPr="001E5F81">
        <w:rPr>
          <w:rFonts w:ascii="Verdana" w:eastAsia="Times New Roman" w:hAnsi="Verdana"/>
        </w:rPr>
        <w:t xml:space="preserve"> left bank (LB) or right bank (RB) whilst looking downstream. Upstream and downstream references are often abbreviated to u/s and d/s, respectively, for convenience. The Ordnance Survey National Grid Reference system is used for identifying specific locations.</w:t>
      </w:r>
    </w:p>
    <w:p w14:paraId="1BE49370" w14:textId="78D65849" w:rsidR="001E5F81" w:rsidRDefault="00A9001D" w:rsidP="00F50902">
      <w:pPr>
        <w:ind w:left="360"/>
        <w:rPr>
          <w:rFonts w:ascii="Verdana" w:hAnsi="Verdana"/>
        </w:rPr>
      </w:pPr>
      <w:r>
        <w:rPr>
          <w:noProof/>
        </w:rPr>
        <w:drawing>
          <wp:inline distT="0" distB="0" distL="0" distR="0" wp14:anchorId="5205DF6E" wp14:editId="6839ABF4">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3E722A38" w14:textId="2B2EE59F" w:rsidR="006C7A23" w:rsidRPr="00C6503E" w:rsidRDefault="001E5F81" w:rsidP="00C6503E">
      <w:pPr>
        <w:jc w:val="center"/>
        <w:rPr>
          <w:rFonts w:ascii="Verdana" w:eastAsiaTheme="minorEastAsia" w:hAnsi="Verdana"/>
          <w:color w:val="0070C0"/>
          <w:sz w:val="18"/>
          <w:szCs w:val="18"/>
          <w:lang w:eastAsia="ja-JP"/>
        </w:rPr>
      </w:pPr>
      <w:r w:rsidRPr="001E5F81">
        <w:rPr>
          <w:rFonts w:ascii="Verdana" w:eastAsiaTheme="minorEastAsia" w:hAnsi="Verdana"/>
          <w:color w:val="0070C0"/>
          <w:sz w:val="18"/>
          <w:szCs w:val="18"/>
          <w:lang w:eastAsia="ja-JP"/>
        </w:rPr>
        <w:t xml:space="preserve">Map 1. </w:t>
      </w:r>
      <w:r w:rsidR="00A9001D">
        <w:rPr>
          <w:rFonts w:ascii="Verdana" w:eastAsiaTheme="minorEastAsia" w:hAnsi="Verdana"/>
          <w:color w:val="0070C0"/>
          <w:sz w:val="18"/>
          <w:szCs w:val="18"/>
          <w:lang w:eastAsia="ja-JP"/>
        </w:rPr>
        <w:t xml:space="preserve">West </w:t>
      </w:r>
      <w:r w:rsidR="00FA2FE9">
        <w:rPr>
          <w:rFonts w:ascii="Verdana" w:eastAsiaTheme="minorEastAsia" w:hAnsi="Verdana"/>
          <w:color w:val="0070C0"/>
          <w:sz w:val="18"/>
          <w:szCs w:val="18"/>
          <w:lang w:eastAsia="ja-JP"/>
        </w:rPr>
        <w:t>B</w:t>
      </w:r>
      <w:r w:rsidR="00A9001D">
        <w:rPr>
          <w:rFonts w:ascii="Verdana" w:eastAsiaTheme="minorEastAsia" w:hAnsi="Verdana"/>
          <w:color w:val="0070C0"/>
          <w:sz w:val="18"/>
          <w:szCs w:val="18"/>
          <w:lang w:eastAsia="ja-JP"/>
        </w:rPr>
        <w:t>urton Stream</w:t>
      </w:r>
    </w:p>
    <w:p w14:paraId="315C586D" w14:textId="37033DB0" w:rsidR="008538CA" w:rsidRPr="008538CA" w:rsidRDefault="006C7A23" w:rsidP="008538CA">
      <w:pPr>
        <w:pStyle w:val="ListParagraph"/>
        <w:numPr>
          <w:ilvl w:val="0"/>
          <w:numId w:val="1"/>
        </w:numPr>
        <w:rPr>
          <w:rFonts w:ascii="Verdana" w:hAnsi="Verdana"/>
          <w:b/>
          <w:sz w:val="24"/>
          <w:szCs w:val="24"/>
        </w:rPr>
      </w:pPr>
      <w:r w:rsidRPr="006C7A23">
        <w:rPr>
          <w:rFonts w:ascii="Verdana" w:hAnsi="Verdana"/>
          <w:b/>
          <w:sz w:val="24"/>
          <w:szCs w:val="24"/>
        </w:rPr>
        <w:t>Catchment Overview</w:t>
      </w:r>
      <w:r>
        <w:rPr>
          <w:rFonts w:ascii="Verdana" w:hAnsi="Verdana"/>
          <w:b/>
          <w:sz w:val="24"/>
          <w:szCs w:val="24"/>
        </w:rPr>
        <w:t xml:space="preserve"> </w:t>
      </w:r>
    </w:p>
    <w:p w14:paraId="24EDFCB9" w14:textId="3043A7A3" w:rsidR="008538CA" w:rsidRDefault="008538CA" w:rsidP="008538CA">
      <w:pPr>
        <w:jc w:val="both"/>
        <w:rPr>
          <w:rFonts w:ascii="Verdana" w:hAnsi="Verdana"/>
        </w:rPr>
      </w:pPr>
      <w:r w:rsidRPr="008538CA">
        <w:rPr>
          <w:rFonts w:ascii="Verdana" w:hAnsi="Verdana"/>
        </w:rPr>
        <w:t xml:space="preserve">The Bury Stream is one of a network of small </w:t>
      </w:r>
      <w:proofErr w:type="spellStart"/>
      <w:r w:rsidRPr="008538CA">
        <w:rPr>
          <w:rFonts w:ascii="Verdana" w:hAnsi="Verdana"/>
        </w:rPr>
        <w:t>chalkstreams</w:t>
      </w:r>
      <w:proofErr w:type="spellEnd"/>
      <w:r w:rsidRPr="008538CA">
        <w:rPr>
          <w:rFonts w:ascii="Verdana" w:hAnsi="Verdana"/>
        </w:rPr>
        <w:t xml:space="preserve"> that drain off the northern flanks of the </w:t>
      </w:r>
      <w:r>
        <w:rPr>
          <w:rFonts w:ascii="Verdana" w:hAnsi="Verdana"/>
        </w:rPr>
        <w:t xml:space="preserve">South </w:t>
      </w:r>
      <w:r w:rsidRPr="008538CA">
        <w:rPr>
          <w:rFonts w:ascii="Verdana" w:hAnsi="Verdana"/>
        </w:rPr>
        <w:t xml:space="preserve">Downs, where the unusual combination of the underlying chalk geology, coupled with the steep bed gradient characterise them as </w:t>
      </w:r>
      <w:r w:rsidR="00EC1AE9">
        <w:rPr>
          <w:rFonts w:ascii="Verdana" w:hAnsi="Verdana"/>
        </w:rPr>
        <w:t>valuable</w:t>
      </w:r>
      <w:r w:rsidRPr="008538CA">
        <w:rPr>
          <w:rFonts w:ascii="Verdana" w:hAnsi="Verdana"/>
        </w:rPr>
        <w:t xml:space="preserve"> ecosystems. </w:t>
      </w:r>
    </w:p>
    <w:p w14:paraId="1BFDFE9C" w14:textId="19E798BF" w:rsidR="008538CA" w:rsidRDefault="008538CA" w:rsidP="008538CA">
      <w:pPr>
        <w:jc w:val="both"/>
        <w:rPr>
          <w:rFonts w:ascii="Verdana" w:hAnsi="Verdana"/>
        </w:rPr>
      </w:pPr>
      <w:r>
        <w:rPr>
          <w:rFonts w:ascii="Verdana" w:hAnsi="Verdana"/>
        </w:rPr>
        <w:t xml:space="preserve">The rare and unusual ecology of these streams was only comparatively recently identified by </w:t>
      </w:r>
      <w:r w:rsidRPr="0099713A">
        <w:rPr>
          <w:rFonts w:ascii="Verdana" w:hAnsi="Verdana"/>
        </w:rPr>
        <w:t xml:space="preserve">the late </w:t>
      </w:r>
      <w:proofErr w:type="spellStart"/>
      <w:r w:rsidRPr="0099713A">
        <w:rPr>
          <w:rFonts w:ascii="Verdana" w:hAnsi="Verdana"/>
        </w:rPr>
        <w:t>Dr.</w:t>
      </w:r>
      <w:proofErr w:type="spellEnd"/>
      <w:r w:rsidR="00EC1AE9" w:rsidRPr="0099713A">
        <w:rPr>
          <w:rFonts w:ascii="Verdana" w:hAnsi="Verdana"/>
        </w:rPr>
        <w:t xml:space="preserve"> </w:t>
      </w:r>
      <w:r w:rsidRPr="0099713A">
        <w:rPr>
          <w:rFonts w:ascii="Verdana" w:hAnsi="Verdana"/>
        </w:rPr>
        <w:t xml:space="preserve">Nigel Holmes in a </w:t>
      </w:r>
      <w:r w:rsidR="00EC1AE9" w:rsidRPr="0099713A">
        <w:rPr>
          <w:rFonts w:ascii="Verdana" w:hAnsi="Verdana"/>
        </w:rPr>
        <w:t>survey and</w:t>
      </w:r>
      <w:r w:rsidR="00A62831" w:rsidRPr="0099713A">
        <w:rPr>
          <w:rFonts w:ascii="Verdana" w:hAnsi="Verdana"/>
        </w:rPr>
        <w:t xml:space="preserve"> </w:t>
      </w:r>
      <w:r w:rsidRPr="0099713A">
        <w:rPr>
          <w:rFonts w:ascii="Verdana" w:hAnsi="Verdana"/>
        </w:rPr>
        <w:t>report commissioned by the Environment Agency (</w:t>
      </w:r>
      <w:r w:rsidR="00EC1AE9" w:rsidRPr="00701BC3">
        <w:rPr>
          <w:rFonts w:ascii="Verdana" w:hAnsi="Verdana"/>
        </w:rPr>
        <w:t xml:space="preserve">N Holmes: An Investigation of the Watercourses in </w:t>
      </w:r>
      <w:r w:rsidR="00EC1AE9" w:rsidRPr="00701BC3">
        <w:rPr>
          <w:rFonts w:ascii="Verdana" w:hAnsi="Verdana"/>
        </w:rPr>
        <w:lastRenderedPageBreak/>
        <w:t>Sussex arising from the Chalk Aquifer of the South Downs. Report 1 January 2009 and Report 2 December 2010</w:t>
      </w:r>
      <w:r w:rsidRPr="0099713A">
        <w:rPr>
          <w:rFonts w:ascii="Verdana" w:hAnsi="Verdana"/>
        </w:rPr>
        <w:t>).</w:t>
      </w:r>
    </w:p>
    <w:p w14:paraId="54DFB757" w14:textId="151A2960" w:rsidR="00C6503E" w:rsidRPr="00A62831" w:rsidRDefault="008538CA" w:rsidP="00A62831">
      <w:pPr>
        <w:jc w:val="both"/>
        <w:rPr>
          <w:rFonts w:ascii="Verdana" w:hAnsi="Verdana"/>
        </w:rPr>
      </w:pPr>
      <w:r>
        <w:rPr>
          <w:rFonts w:ascii="Verdana" w:hAnsi="Verdana"/>
        </w:rPr>
        <w:t xml:space="preserve">Very few of these small </w:t>
      </w:r>
      <w:proofErr w:type="spellStart"/>
      <w:r>
        <w:rPr>
          <w:rFonts w:ascii="Verdana" w:hAnsi="Verdana"/>
        </w:rPr>
        <w:t>chalkstreams</w:t>
      </w:r>
      <w:proofErr w:type="spellEnd"/>
      <w:r>
        <w:rPr>
          <w:rFonts w:ascii="Verdana" w:hAnsi="Verdana"/>
        </w:rPr>
        <w:t xml:space="preserve"> have been </w:t>
      </w:r>
      <w:r w:rsidR="0099713A">
        <w:rPr>
          <w:rFonts w:ascii="Verdana" w:hAnsi="Verdana"/>
        </w:rPr>
        <w:t xml:space="preserve">the </w:t>
      </w:r>
      <w:r>
        <w:rPr>
          <w:rFonts w:ascii="Verdana" w:hAnsi="Verdana"/>
        </w:rPr>
        <w:t>subject</w:t>
      </w:r>
      <w:r w:rsidR="0099713A">
        <w:rPr>
          <w:rFonts w:ascii="Verdana" w:hAnsi="Verdana"/>
        </w:rPr>
        <w:t xml:space="preserve"> of </w:t>
      </w:r>
      <w:r>
        <w:rPr>
          <w:rFonts w:ascii="Verdana" w:hAnsi="Verdana"/>
        </w:rPr>
        <w:t>detailed biological surveys and the natural flora and fauna th</w:t>
      </w:r>
      <w:r w:rsidR="00EC1AE9">
        <w:rPr>
          <w:rFonts w:ascii="Verdana" w:hAnsi="Verdana"/>
        </w:rPr>
        <w:t>ey</w:t>
      </w:r>
      <w:r>
        <w:rPr>
          <w:rFonts w:ascii="Verdana" w:hAnsi="Verdana"/>
        </w:rPr>
        <w:t xml:space="preserve"> support has never been captured in </w:t>
      </w:r>
      <w:r w:rsidR="00EC1AE9">
        <w:rPr>
          <w:rFonts w:ascii="Verdana" w:hAnsi="Verdana"/>
        </w:rPr>
        <w:t xml:space="preserve">any comprehensive </w:t>
      </w:r>
      <w:r w:rsidR="0099713A">
        <w:rPr>
          <w:rFonts w:ascii="Verdana" w:hAnsi="Verdana"/>
        </w:rPr>
        <w:t>reports</w:t>
      </w:r>
      <w:r>
        <w:rPr>
          <w:rFonts w:ascii="Verdana" w:hAnsi="Verdana"/>
        </w:rPr>
        <w:t xml:space="preserve">. Most are </w:t>
      </w:r>
      <w:r w:rsidR="00EC1AE9">
        <w:rPr>
          <w:rFonts w:ascii="Verdana" w:hAnsi="Verdana"/>
        </w:rPr>
        <w:t>thought</w:t>
      </w:r>
      <w:r>
        <w:rPr>
          <w:rFonts w:ascii="Verdana" w:hAnsi="Verdana"/>
        </w:rPr>
        <w:t xml:space="preserve"> to support wild trout</w:t>
      </w:r>
      <w:r w:rsidR="005F5AB1">
        <w:rPr>
          <w:rFonts w:ascii="Verdana" w:hAnsi="Verdana"/>
        </w:rPr>
        <w:t xml:space="preserve"> </w:t>
      </w:r>
      <w:r w:rsidR="005F5AB1" w:rsidRPr="00701BC3">
        <w:rPr>
          <w:rFonts w:ascii="Verdana" w:hAnsi="Verdana"/>
          <w:i/>
          <w:iCs/>
        </w:rPr>
        <w:t>Salmo trutta</w:t>
      </w:r>
      <w:r>
        <w:rPr>
          <w:rFonts w:ascii="Verdana" w:hAnsi="Verdana"/>
        </w:rPr>
        <w:t xml:space="preserve"> populations and</w:t>
      </w:r>
      <w:r w:rsidR="00A62831">
        <w:rPr>
          <w:rFonts w:ascii="Verdana" w:hAnsi="Verdana"/>
        </w:rPr>
        <w:t xml:space="preserve"> these populations are</w:t>
      </w:r>
      <w:r w:rsidR="00EC1AE9">
        <w:rPr>
          <w:rFonts w:ascii="Verdana" w:hAnsi="Verdana"/>
        </w:rPr>
        <w:t xml:space="preserve"> likely</w:t>
      </w:r>
      <w:r>
        <w:rPr>
          <w:rFonts w:ascii="Verdana" w:hAnsi="Verdana"/>
        </w:rPr>
        <w:t xml:space="preserve"> to </w:t>
      </w:r>
      <w:r w:rsidR="00EC1AE9">
        <w:rPr>
          <w:rFonts w:ascii="Verdana" w:hAnsi="Verdana"/>
        </w:rPr>
        <w:t xml:space="preserve">be </w:t>
      </w:r>
      <w:r>
        <w:rPr>
          <w:rFonts w:ascii="Verdana" w:hAnsi="Verdana"/>
        </w:rPr>
        <w:t xml:space="preserve">strongly linked to the Arun and Rother population of migratory sea trout, which </w:t>
      </w:r>
      <w:r w:rsidR="0099713A">
        <w:rPr>
          <w:rFonts w:ascii="Verdana" w:hAnsi="Verdana"/>
        </w:rPr>
        <w:t>colonised</w:t>
      </w:r>
      <w:r w:rsidR="005F5AB1">
        <w:rPr>
          <w:rFonts w:ascii="Verdana" w:hAnsi="Verdana"/>
        </w:rPr>
        <w:t xml:space="preserve"> these streams following the last ice age</w:t>
      </w:r>
      <w:r w:rsidR="0099713A">
        <w:rPr>
          <w:rFonts w:ascii="Verdana" w:hAnsi="Verdana"/>
        </w:rPr>
        <w:t xml:space="preserve">; </w:t>
      </w:r>
      <w:r w:rsidR="005F5AB1">
        <w:rPr>
          <w:rFonts w:ascii="Verdana" w:hAnsi="Verdana"/>
        </w:rPr>
        <w:t xml:space="preserve">sometimes leaving relict populations of resident brown trout in reaches that </w:t>
      </w:r>
      <w:r w:rsidR="00847192">
        <w:rPr>
          <w:rFonts w:ascii="Verdana" w:hAnsi="Verdana"/>
        </w:rPr>
        <w:t xml:space="preserve">are </w:t>
      </w:r>
      <w:r w:rsidR="005F5AB1">
        <w:rPr>
          <w:rFonts w:ascii="Verdana" w:hAnsi="Verdana"/>
        </w:rPr>
        <w:t xml:space="preserve">now </w:t>
      </w:r>
      <w:r w:rsidR="0099713A">
        <w:rPr>
          <w:rFonts w:ascii="Verdana" w:hAnsi="Verdana"/>
        </w:rPr>
        <w:t>isolated</w:t>
      </w:r>
      <w:r w:rsidR="005F5AB1">
        <w:rPr>
          <w:rFonts w:ascii="Verdana" w:hAnsi="Verdana"/>
        </w:rPr>
        <w:t xml:space="preserve"> by the construction of ancient mills and dams.</w:t>
      </w:r>
      <w:r>
        <w:rPr>
          <w:rFonts w:ascii="Verdana" w:hAnsi="Verdana"/>
        </w:rPr>
        <w:t xml:space="preserve"> </w:t>
      </w:r>
      <w:r w:rsidR="00A62831">
        <w:rPr>
          <w:rFonts w:ascii="Verdana" w:hAnsi="Verdana"/>
        </w:rPr>
        <w:t xml:space="preserve">Sea trout </w:t>
      </w:r>
      <w:r w:rsidR="0099713A">
        <w:rPr>
          <w:rFonts w:ascii="Verdana" w:hAnsi="Verdana"/>
        </w:rPr>
        <w:t>migrate up from</w:t>
      </w:r>
      <w:r w:rsidR="00A62831">
        <w:rPr>
          <w:rFonts w:ascii="Verdana" w:hAnsi="Verdana"/>
        </w:rPr>
        <w:t xml:space="preserve"> the tidal Arun and Western Rother to utilise these streams for spawning but access on many is severely restricted by numerous man-made structures.</w:t>
      </w:r>
    </w:p>
    <w:p w14:paraId="214DDD64" w14:textId="681A0759" w:rsidR="00815EA4" w:rsidRPr="00116908" w:rsidRDefault="00815EA4" w:rsidP="003F1E57">
      <w:pPr>
        <w:pStyle w:val="ListParagraph"/>
        <w:numPr>
          <w:ilvl w:val="0"/>
          <w:numId w:val="1"/>
        </w:numPr>
        <w:rPr>
          <w:rFonts w:ascii="Verdana" w:hAnsi="Verdana"/>
          <w:b/>
          <w:sz w:val="24"/>
          <w:szCs w:val="24"/>
        </w:rPr>
      </w:pPr>
      <w:r w:rsidRPr="003F1E57">
        <w:rPr>
          <w:rFonts w:ascii="Verdana" w:hAnsi="Verdana"/>
          <w:b/>
          <w:bCs/>
          <w:sz w:val="24"/>
          <w:szCs w:val="24"/>
        </w:rPr>
        <w:t>Habitat Assessment</w:t>
      </w:r>
    </w:p>
    <w:p w14:paraId="4998C476" w14:textId="7DDC6663" w:rsidR="00116908" w:rsidRPr="00116908" w:rsidRDefault="00116908" w:rsidP="00116908">
      <w:pPr>
        <w:rPr>
          <w:rFonts w:ascii="Verdana" w:hAnsi="Verdana"/>
          <w:b/>
          <w:sz w:val="24"/>
          <w:szCs w:val="24"/>
        </w:rPr>
      </w:pPr>
      <w:r>
        <w:rPr>
          <w:rFonts w:ascii="Verdana" w:hAnsi="Verdana"/>
          <w:b/>
          <w:sz w:val="24"/>
          <w:szCs w:val="24"/>
        </w:rPr>
        <w:t>3.1 Stream</w:t>
      </w:r>
    </w:p>
    <w:p w14:paraId="132592F0" w14:textId="1A004BA6" w:rsidR="00A62831" w:rsidRDefault="00A62831" w:rsidP="00396038">
      <w:pPr>
        <w:jc w:val="both"/>
        <w:rPr>
          <w:rFonts w:ascii="Verdana" w:hAnsi="Verdana"/>
          <w:bCs/>
        </w:rPr>
      </w:pPr>
      <w:r w:rsidRPr="00A62831">
        <w:rPr>
          <w:rFonts w:ascii="Verdana" w:hAnsi="Verdana"/>
          <w:bCs/>
        </w:rPr>
        <w:t>Only a comparatively short section of the stream was inspected</w:t>
      </w:r>
      <w:r>
        <w:rPr>
          <w:rFonts w:ascii="Verdana" w:hAnsi="Verdana"/>
          <w:bCs/>
        </w:rPr>
        <w:t xml:space="preserve">, with the main emphasis of the site visit </w:t>
      </w:r>
      <w:r w:rsidR="0099713A">
        <w:rPr>
          <w:rFonts w:ascii="Verdana" w:hAnsi="Verdana"/>
          <w:bCs/>
        </w:rPr>
        <w:t xml:space="preserve">being </w:t>
      </w:r>
      <w:r w:rsidR="00137D07">
        <w:rPr>
          <w:rFonts w:ascii="Verdana" w:hAnsi="Verdana"/>
          <w:bCs/>
        </w:rPr>
        <w:t>to</w:t>
      </w:r>
      <w:r>
        <w:rPr>
          <w:rFonts w:ascii="Verdana" w:hAnsi="Verdana"/>
          <w:bCs/>
        </w:rPr>
        <w:t xml:space="preserve"> evalua</w:t>
      </w:r>
      <w:r w:rsidR="00396038">
        <w:rPr>
          <w:rFonts w:ascii="Verdana" w:hAnsi="Verdana"/>
          <w:bCs/>
        </w:rPr>
        <w:t>t</w:t>
      </w:r>
      <w:r w:rsidR="00137D07">
        <w:rPr>
          <w:rFonts w:ascii="Verdana" w:hAnsi="Verdana"/>
          <w:bCs/>
        </w:rPr>
        <w:t>e</w:t>
      </w:r>
      <w:r>
        <w:rPr>
          <w:rFonts w:ascii="Verdana" w:hAnsi="Verdana"/>
          <w:bCs/>
        </w:rPr>
        <w:t xml:space="preserve"> </w:t>
      </w:r>
      <w:r w:rsidR="00137D07">
        <w:rPr>
          <w:rFonts w:ascii="Verdana" w:hAnsi="Verdana"/>
          <w:bCs/>
        </w:rPr>
        <w:t xml:space="preserve">options for managing the Pill Pond. </w:t>
      </w:r>
    </w:p>
    <w:p w14:paraId="3D3EA12D" w14:textId="6B6696BE" w:rsidR="00AA2A58" w:rsidRDefault="0065440F" w:rsidP="00396038">
      <w:pPr>
        <w:jc w:val="both"/>
        <w:rPr>
          <w:rFonts w:ascii="Verdana" w:hAnsi="Verdana"/>
          <w:bCs/>
        </w:rPr>
      </w:pPr>
      <w:r>
        <w:rPr>
          <w:rFonts w:ascii="Verdana" w:hAnsi="Verdana"/>
          <w:bCs/>
        </w:rPr>
        <w:t>For much of its length</w:t>
      </w:r>
      <w:r w:rsidR="0099713A">
        <w:rPr>
          <w:rFonts w:ascii="Verdana" w:hAnsi="Verdana"/>
          <w:bCs/>
        </w:rPr>
        <w:t>,</w:t>
      </w:r>
      <w:r>
        <w:rPr>
          <w:rFonts w:ascii="Verdana" w:hAnsi="Verdana"/>
          <w:bCs/>
        </w:rPr>
        <w:t xml:space="preserve"> the stream runs via a comparatively straight route through a very narrow wooded corridor, bordered by meadows. The stream bed is mainly flint and chert gravels, with fine </w:t>
      </w:r>
      <w:proofErr w:type="spellStart"/>
      <w:r w:rsidR="00294625">
        <w:rPr>
          <w:rFonts w:ascii="Verdana" w:hAnsi="Verdana"/>
          <w:bCs/>
        </w:rPr>
        <w:t>marle</w:t>
      </w:r>
      <w:proofErr w:type="spellEnd"/>
      <w:r w:rsidR="00294625">
        <w:rPr>
          <w:rFonts w:ascii="Verdana" w:hAnsi="Verdana"/>
          <w:bCs/>
        </w:rPr>
        <w:t xml:space="preserve"> </w:t>
      </w:r>
      <w:r>
        <w:rPr>
          <w:rFonts w:ascii="Verdana" w:hAnsi="Verdana"/>
          <w:bCs/>
        </w:rPr>
        <w:t xml:space="preserve">sediment deposits in marginal zones and on the inside of gentle bends. The bed slope is comparatively steep, providing the stream with energetic flow </w:t>
      </w:r>
      <w:r w:rsidR="00AA2A58">
        <w:rPr>
          <w:rFonts w:ascii="Verdana" w:hAnsi="Verdana"/>
          <w:bCs/>
        </w:rPr>
        <w:t>velocities and manifesting as long shallow riffles</w:t>
      </w:r>
      <w:r w:rsidR="004E28BF">
        <w:rPr>
          <w:rFonts w:ascii="Verdana" w:hAnsi="Verdana"/>
          <w:bCs/>
        </w:rPr>
        <w:t>.</w:t>
      </w:r>
      <w:r w:rsidR="00AA2A58">
        <w:rPr>
          <w:rFonts w:ascii="Verdana" w:hAnsi="Verdana"/>
          <w:bCs/>
        </w:rPr>
        <w:t xml:space="preserve"> </w:t>
      </w:r>
    </w:p>
    <w:p w14:paraId="58953BB6" w14:textId="27B1FD87" w:rsidR="00294625" w:rsidRDefault="00AA2A58" w:rsidP="00396038">
      <w:pPr>
        <w:jc w:val="both"/>
        <w:rPr>
          <w:rFonts w:ascii="Verdana" w:hAnsi="Verdana"/>
          <w:bCs/>
        </w:rPr>
      </w:pPr>
      <w:r>
        <w:rPr>
          <w:rFonts w:ascii="Verdana" w:hAnsi="Verdana"/>
          <w:bCs/>
        </w:rPr>
        <w:t xml:space="preserve">The stream has obviously been realigned in many sections. A particular feature of these Sussex </w:t>
      </w:r>
      <w:proofErr w:type="spellStart"/>
      <w:r>
        <w:rPr>
          <w:rFonts w:ascii="Verdana" w:hAnsi="Verdana"/>
          <w:bCs/>
        </w:rPr>
        <w:t>chalkstreams</w:t>
      </w:r>
      <w:proofErr w:type="spellEnd"/>
      <w:r>
        <w:rPr>
          <w:rFonts w:ascii="Verdana" w:hAnsi="Verdana"/>
          <w:bCs/>
        </w:rPr>
        <w:t xml:space="preserve"> is </w:t>
      </w:r>
      <w:r w:rsidR="00294625">
        <w:rPr>
          <w:rFonts w:ascii="Verdana" w:hAnsi="Verdana"/>
          <w:bCs/>
        </w:rPr>
        <w:t xml:space="preserve">the </w:t>
      </w:r>
      <w:r>
        <w:rPr>
          <w:rFonts w:ascii="Verdana" w:hAnsi="Verdana"/>
          <w:bCs/>
        </w:rPr>
        <w:t>presence of hearts tongue ferns</w:t>
      </w:r>
      <w:r w:rsidR="00294625">
        <w:rPr>
          <w:rFonts w:ascii="Verdana" w:hAnsi="Verdana"/>
          <w:bCs/>
        </w:rPr>
        <w:t xml:space="preserve"> </w:t>
      </w:r>
      <w:r w:rsidR="00294625" w:rsidRPr="00294625">
        <w:rPr>
          <w:rFonts w:ascii="Verdana" w:hAnsi="Verdana"/>
          <w:bCs/>
          <w:i/>
          <w:iCs/>
        </w:rPr>
        <w:t>Asplenium scolopendrium</w:t>
      </w:r>
      <w:r w:rsidR="00294625">
        <w:rPr>
          <w:rFonts w:ascii="Verdana" w:hAnsi="Verdana"/>
          <w:bCs/>
        </w:rPr>
        <w:t xml:space="preserve"> (photo 1)</w:t>
      </w:r>
      <w:r>
        <w:rPr>
          <w:rFonts w:ascii="Verdana" w:hAnsi="Verdana"/>
          <w:bCs/>
        </w:rPr>
        <w:t xml:space="preserve"> that are frequently found lining the margins, especially in shaded sections. </w:t>
      </w:r>
      <w:r w:rsidR="00294625">
        <w:rPr>
          <w:rFonts w:ascii="Verdana" w:hAnsi="Verdana"/>
          <w:bCs/>
        </w:rPr>
        <w:t xml:space="preserve">Clumps of pendulous sedge </w:t>
      </w:r>
      <w:proofErr w:type="spellStart"/>
      <w:r w:rsidR="00294625" w:rsidRPr="00294625">
        <w:rPr>
          <w:rFonts w:ascii="Verdana" w:hAnsi="Verdana"/>
          <w:bCs/>
          <w:i/>
          <w:iCs/>
        </w:rPr>
        <w:t>Carex</w:t>
      </w:r>
      <w:proofErr w:type="spellEnd"/>
      <w:r w:rsidR="00294625" w:rsidRPr="00294625">
        <w:rPr>
          <w:rFonts w:ascii="Verdana" w:hAnsi="Verdana"/>
          <w:bCs/>
          <w:i/>
          <w:iCs/>
        </w:rPr>
        <w:t xml:space="preserve"> pendula</w:t>
      </w:r>
      <w:r w:rsidR="00294625">
        <w:rPr>
          <w:rFonts w:ascii="Verdana" w:hAnsi="Verdana"/>
          <w:bCs/>
        </w:rPr>
        <w:t xml:space="preserve"> (photo 2) </w:t>
      </w:r>
      <w:r w:rsidR="00D65A80">
        <w:rPr>
          <w:rFonts w:ascii="Verdana" w:hAnsi="Verdana"/>
          <w:bCs/>
        </w:rPr>
        <w:t xml:space="preserve">were </w:t>
      </w:r>
      <w:r w:rsidR="00294625">
        <w:rPr>
          <w:rFonts w:ascii="Verdana" w:hAnsi="Verdana"/>
          <w:bCs/>
        </w:rPr>
        <w:t xml:space="preserve">also evident and both plants provide attractive and biologically valuable </w:t>
      </w:r>
      <w:r w:rsidR="001475D5">
        <w:rPr>
          <w:rFonts w:ascii="Verdana" w:hAnsi="Verdana"/>
          <w:bCs/>
        </w:rPr>
        <w:t>flora in the toe of the banks</w:t>
      </w:r>
      <w:r w:rsidR="00294625">
        <w:rPr>
          <w:rFonts w:ascii="Verdana" w:hAnsi="Verdana"/>
          <w:bCs/>
        </w:rPr>
        <w:t>.</w:t>
      </w:r>
    </w:p>
    <w:p w14:paraId="6FBD424E" w14:textId="56468B9B" w:rsidR="00AA2A58" w:rsidRDefault="00AA2A58" w:rsidP="00396038">
      <w:pPr>
        <w:jc w:val="both"/>
        <w:rPr>
          <w:rFonts w:ascii="Verdana" w:hAnsi="Verdana"/>
          <w:bCs/>
        </w:rPr>
      </w:pPr>
      <w:r>
        <w:rPr>
          <w:rFonts w:ascii="Verdana" w:hAnsi="Verdana"/>
          <w:bCs/>
        </w:rPr>
        <w:t xml:space="preserve">A quick inspection of the stream bed revealed that </w:t>
      </w:r>
      <w:r w:rsidR="00D65A80">
        <w:rPr>
          <w:rFonts w:ascii="Verdana" w:hAnsi="Verdana"/>
          <w:bCs/>
        </w:rPr>
        <w:t xml:space="preserve">areas of </w:t>
      </w:r>
      <w:r>
        <w:rPr>
          <w:rFonts w:ascii="Verdana" w:hAnsi="Verdana"/>
          <w:bCs/>
        </w:rPr>
        <w:t xml:space="preserve">gravel were </w:t>
      </w:r>
      <w:r w:rsidR="00D65A80">
        <w:rPr>
          <w:rFonts w:ascii="Verdana" w:hAnsi="Verdana"/>
          <w:bCs/>
        </w:rPr>
        <w:t xml:space="preserve">bound </w:t>
      </w:r>
      <w:r>
        <w:rPr>
          <w:rFonts w:ascii="Verdana" w:hAnsi="Verdana"/>
          <w:bCs/>
        </w:rPr>
        <w:t>together with tufa</w:t>
      </w:r>
      <w:r w:rsidR="00D65A80">
        <w:rPr>
          <w:rFonts w:ascii="Verdana" w:hAnsi="Verdana"/>
          <w:bCs/>
        </w:rPr>
        <w:t xml:space="preserve">, </w:t>
      </w:r>
      <w:r w:rsidR="00A3399F">
        <w:rPr>
          <w:rFonts w:ascii="Verdana" w:hAnsi="Verdana"/>
          <w:bCs/>
        </w:rPr>
        <w:t>calcium</w:t>
      </w:r>
      <w:r>
        <w:rPr>
          <w:rFonts w:ascii="Verdana" w:hAnsi="Verdana"/>
          <w:bCs/>
        </w:rPr>
        <w:t xml:space="preserve"> carbonate precipitate that is common in these</w:t>
      </w:r>
      <w:r w:rsidR="00294625">
        <w:rPr>
          <w:rFonts w:ascii="Verdana" w:hAnsi="Verdana"/>
          <w:bCs/>
        </w:rPr>
        <w:t xml:space="preserve"> </w:t>
      </w:r>
      <w:r>
        <w:rPr>
          <w:rFonts w:ascii="Verdana" w:hAnsi="Verdana"/>
          <w:bCs/>
        </w:rPr>
        <w:t>streams</w:t>
      </w:r>
      <w:r w:rsidR="00294625">
        <w:rPr>
          <w:rFonts w:ascii="Verdana" w:hAnsi="Verdana"/>
          <w:bCs/>
        </w:rPr>
        <w:t xml:space="preserve">, especially when the </w:t>
      </w:r>
      <w:r w:rsidR="004E28BF">
        <w:rPr>
          <w:rFonts w:ascii="Verdana" w:hAnsi="Verdana"/>
          <w:bCs/>
        </w:rPr>
        <w:t>source water is so close to the chalk</w:t>
      </w:r>
      <w:r>
        <w:rPr>
          <w:rFonts w:ascii="Verdana" w:hAnsi="Verdana"/>
          <w:bCs/>
        </w:rPr>
        <w:t xml:space="preserve">. This can pose difficulties for gravel-spawning fish species and it is important that streams like this contain lots of fallen woody material to help break up flow patterns and </w:t>
      </w:r>
      <w:r w:rsidR="00D65A80">
        <w:rPr>
          <w:rFonts w:ascii="Verdana" w:hAnsi="Verdana"/>
          <w:bCs/>
        </w:rPr>
        <w:t>keep the</w:t>
      </w:r>
      <w:r>
        <w:rPr>
          <w:rFonts w:ascii="Verdana" w:hAnsi="Verdana"/>
          <w:bCs/>
        </w:rPr>
        <w:t xml:space="preserve"> bed materials</w:t>
      </w:r>
      <w:r w:rsidR="00A3399F">
        <w:rPr>
          <w:rFonts w:ascii="Verdana" w:hAnsi="Verdana"/>
          <w:bCs/>
        </w:rPr>
        <w:t xml:space="preserve"> mobile</w:t>
      </w:r>
      <w:r>
        <w:rPr>
          <w:rFonts w:ascii="Verdana" w:hAnsi="Verdana"/>
          <w:bCs/>
        </w:rPr>
        <w:t xml:space="preserve">. </w:t>
      </w:r>
    </w:p>
    <w:p w14:paraId="70D7D720" w14:textId="617B0E37" w:rsidR="00AA2A58" w:rsidRDefault="001475D5" w:rsidP="00396038">
      <w:pPr>
        <w:jc w:val="both"/>
        <w:rPr>
          <w:rFonts w:ascii="Verdana" w:hAnsi="Verdana"/>
          <w:bCs/>
        </w:rPr>
      </w:pPr>
      <w:r>
        <w:rPr>
          <w:rFonts w:ascii="Verdana" w:hAnsi="Verdana"/>
          <w:bCs/>
        </w:rPr>
        <w:t>Downstream of the Pill Pond</w:t>
      </w:r>
      <w:r w:rsidR="00D65A80">
        <w:rPr>
          <w:rFonts w:ascii="Verdana" w:hAnsi="Verdana"/>
          <w:bCs/>
        </w:rPr>
        <w:t>,</w:t>
      </w:r>
      <w:r>
        <w:rPr>
          <w:rFonts w:ascii="Verdana" w:hAnsi="Verdana"/>
          <w:bCs/>
        </w:rPr>
        <w:t xml:space="preserve"> the stream runs adjacent to the footpath and has been recently revetted with vertical wooden toe boarding (photo 4). Habitat quality within the stream </w:t>
      </w:r>
      <w:r w:rsidR="00D65A80">
        <w:rPr>
          <w:rFonts w:ascii="Verdana" w:hAnsi="Verdana"/>
          <w:bCs/>
        </w:rPr>
        <w:t>is</w:t>
      </w:r>
      <w:r>
        <w:rPr>
          <w:rFonts w:ascii="Verdana" w:hAnsi="Verdana"/>
          <w:bCs/>
        </w:rPr>
        <w:t xml:space="preserve"> adversely impacted by the toe boarding and it is highly likely that the stream will continue to undermine the bank behind the boards, inevitably leading to failure and expensive repairs to the foot path. Options to divert the stream away from the route of the footpath and re-establish </w:t>
      </w:r>
      <w:r w:rsidR="00D65A80">
        <w:rPr>
          <w:rFonts w:ascii="Verdana" w:hAnsi="Verdana"/>
          <w:bCs/>
        </w:rPr>
        <w:t xml:space="preserve">a more sinuous channel with </w:t>
      </w:r>
      <w:r>
        <w:rPr>
          <w:rFonts w:ascii="Verdana" w:hAnsi="Verdana"/>
          <w:bCs/>
        </w:rPr>
        <w:t>natur</w:t>
      </w:r>
      <w:r w:rsidR="00CA41CB">
        <w:rPr>
          <w:rFonts w:ascii="Verdana" w:hAnsi="Verdana"/>
          <w:bCs/>
        </w:rPr>
        <w:t>al</w:t>
      </w:r>
      <w:r>
        <w:rPr>
          <w:rFonts w:ascii="Verdana" w:hAnsi="Verdana"/>
          <w:bCs/>
        </w:rPr>
        <w:t xml:space="preserve"> margins should be considered in any future maintenance work.</w:t>
      </w:r>
    </w:p>
    <w:p w14:paraId="50F3BD39" w14:textId="6F5B0032" w:rsidR="00AA2A58" w:rsidRDefault="00AA2A58" w:rsidP="00AA2A58">
      <w:pPr>
        <w:jc w:val="center"/>
        <w:rPr>
          <w:rFonts w:ascii="Verdana" w:hAnsi="Verdana"/>
          <w:bCs/>
        </w:rPr>
      </w:pPr>
      <w:r>
        <w:rPr>
          <w:rFonts w:ascii="Verdana" w:hAnsi="Verdana"/>
          <w:bCs/>
          <w:noProof/>
        </w:rPr>
        <w:lastRenderedPageBreak/>
        <w:drawing>
          <wp:inline distT="0" distB="0" distL="0" distR="0" wp14:anchorId="5EDA8854" wp14:editId="60094CDB">
            <wp:extent cx="6720603" cy="5040313"/>
            <wp:effectExtent l="1905" t="0" r="6350" b="6350"/>
            <wp:docPr id="5" name="Picture 5" descr="A picture containing outdoor, plant, tre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plant, tree, fores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rot="5400000">
                      <a:off x="0" y="0"/>
                      <a:ext cx="6721823" cy="5041228"/>
                    </a:xfrm>
                    <a:prstGeom prst="rect">
                      <a:avLst/>
                    </a:prstGeom>
                  </pic:spPr>
                </pic:pic>
              </a:graphicData>
            </a:graphic>
          </wp:inline>
        </w:drawing>
      </w:r>
    </w:p>
    <w:p w14:paraId="112372E8" w14:textId="019A75B2" w:rsidR="001475D5" w:rsidRPr="001475D5" w:rsidRDefault="001475D5" w:rsidP="00AA2A58">
      <w:pPr>
        <w:jc w:val="center"/>
        <w:rPr>
          <w:rFonts w:ascii="Verdana" w:hAnsi="Verdana"/>
          <w:bCs/>
          <w:color w:val="0070C0"/>
          <w:sz w:val="18"/>
          <w:szCs w:val="18"/>
        </w:rPr>
      </w:pPr>
      <w:r w:rsidRPr="001475D5">
        <w:rPr>
          <w:rFonts w:ascii="Verdana" w:hAnsi="Verdana"/>
          <w:bCs/>
          <w:color w:val="0070C0"/>
          <w:sz w:val="18"/>
          <w:szCs w:val="18"/>
        </w:rPr>
        <w:t>Photo 1. Shallow riffle habitat with a fringe of hearts tongue fern.</w:t>
      </w:r>
    </w:p>
    <w:p w14:paraId="4073DCE2" w14:textId="37EDB09B" w:rsidR="0065440F" w:rsidRDefault="0065440F" w:rsidP="00396038">
      <w:pPr>
        <w:jc w:val="both"/>
        <w:rPr>
          <w:rFonts w:ascii="Verdana" w:hAnsi="Verdana"/>
          <w:bCs/>
        </w:rPr>
      </w:pPr>
    </w:p>
    <w:p w14:paraId="349CF05E" w14:textId="77777777" w:rsidR="0065440F" w:rsidRDefault="0065440F" w:rsidP="00396038">
      <w:pPr>
        <w:jc w:val="both"/>
        <w:rPr>
          <w:rFonts w:ascii="Verdana" w:hAnsi="Verdana"/>
          <w:bCs/>
        </w:rPr>
      </w:pPr>
    </w:p>
    <w:p w14:paraId="11471475" w14:textId="01D1E9BC" w:rsidR="003F68C1" w:rsidRDefault="00294625" w:rsidP="00A62831">
      <w:pPr>
        <w:rPr>
          <w:rFonts w:ascii="Verdana" w:hAnsi="Verdana"/>
          <w:bCs/>
        </w:rPr>
      </w:pPr>
      <w:r>
        <w:rPr>
          <w:rFonts w:ascii="Verdana" w:hAnsi="Verdana"/>
          <w:bCs/>
          <w:noProof/>
        </w:rPr>
        <w:lastRenderedPageBreak/>
        <w:drawing>
          <wp:inline distT="0" distB="0" distL="0" distR="0" wp14:anchorId="6D00884B" wp14:editId="67DD40E7">
            <wp:extent cx="5731510" cy="4298950"/>
            <wp:effectExtent l="0" t="0" r="2540" b="6350"/>
            <wp:docPr id="6" name="Picture 6" descr="A picture containing outdoor,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tree, plant&#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69968570" w14:textId="67EE8811" w:rsidR="003F68C1" w:rsidRDefault="001475D5" w:rsidP="001475D5">
      <w:pPr>
        <w:jc w:val="center"/>
        <w:rPr>
          <w:rFonts w:ascii="Verdana" w:hAnsi="Verdana"/>
          <w:bCs/>
          <w:color w:val="0070C0"/>
          <w:sz w:val="18"/>
          <w:szCs w:val="18"/>
        </w:rPr>
      </w:pPr>
      <w:r w:rsidRPr="001475D5">
        <w:rPr>
          <w:rFonts w:ascii="Verdana" w:hAnsi="Verdana"/>
          <w:bCs/>
          <w:color w:val="0070C0"/>
          <w:sz w:val="18"/>
          <w:szCs w:val="18"/>
        </w:rPr>
        <w:t xml:space="preserve">Photo 2. A section below the outlet of the Pill Pond with clumps of </w:t>
      </w:r>
      <w:proofErr w:type="spellStart"/>
      <w:r w:rsidRPr="001475D5">
        <w:rPr>
          <w:rFonts w:ascii="Verdana" w:hAnsi="Verdana"/>
          <w:bCs/>
          <w:color w:val="0070C0"/>
          <w:sz w:val="18"/>
          <w:szCs w:val="18"/>
        </w:rPr>
        <w:t>Carex</w:t>
      </w:r>
      <w:proofErr w:type="spellEnd"/>
      <w:r w:rsidRPr="001475D5">
        <w:rPr>
          <w:rFonts w:ascii="Verdana" w:hAnsi="Verdana"/>
          <w:bCs/>
          <w:color w:val="0070C0"/>
          <w:sz w:val="18"/>
          <w:szCs w:val="18"/>
        </w:rPr>
        <w:t xml:space="preserve"> providing some protection from bank erosion.</w:t>
      </w:r>
    </w:p>
    <w:p w14:paraId="44E6EFCF" w14:textId="2F8EB423" w:rsidR="001475D5" w:rsidRDefault="001475D5" w:rsidP="001475D5">
      <w:pPr>
        <w:jc w:val="center"/>
        <w:rPr>
          <w:rFonts w:ascii="Verdana" w:hAnsi="Verdana"/>
          <w:bCs/>
          <w:color w:val="0070C0"/>
          <w:sz w:val="18"/>
          <w:szCs w:val="18"/>
        </w:rPr>
      </w:pPr>
      <w:r>
        <w:rPr>
          <w:rFonts w:ascii="Verdana" w:hAnsi="Verdana"/>
          <w:bCs/>
          <w:noProof/>
          <w:color w:val="0070C0"/>
          <w:sz w:val="18"/>
          <w:szCs w:val="18"/>
        </w:rPr>
        <w:lastRenderedPageBreak/>
        <w:drawing>
          <wp:inline distT="0" distB="0" distL="0" distR="0" wp14:anchorId="3D337D83" wp14:editId="60AB8809">
            <wp:extent cx="7345363" cy="5508870"/>
            <wp:effectExtent l="381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email">
                      <a:extLst>
                        <a:ext uri="{28A0092B-C50C-407E-A947-70E740481C1C}">
                          <a14:useLocalDpi xmlns:a14="http://schemas.microsoft.com/office/drawing/2010/main"/>
                        </a:ext>
                      </a:extLst>
                    </a:blip>
                    <a:stretch>
                      <a:fillRect/>
                    </a:stretch>
                  </pic:blipFill>
                  <pic:spPr>
                    <a:xfrm rot="5400000">
                      <a:off x="0" y="0"/>
                      <a:ext cx="7346103" cy="5509425"/>
                    </a:xfrm>
                    <a:prstGeom prst="rect">
                      <a:avLst/>
                    </a:prstGeom>
                  </pic:spPr>
                </pic:pic>
              </a:graphicData>
            </a:graphic>
          </wp:inline>
        </w:drawing>
      </w:r>
    </w:p>
    <w:p w14:paraId="10A167A7" w14:textId="48DD4DD0" w:rsidR="001475D5" w:rsidRDefault="001475D5" w:rsidP="001475D5">
      <w:pPr>
        <w:jc w:val="center"/>
        <w:rPr>
          <w:rFonts w:ascii="Verdana" w:hAnsi="Verdana"/>
          <w:bCs/>
          <w:color w:val="0070C0"/>
          <w:sz w:val="18"/>
          <w:szCs w:val="18"/>
        </w:rPr>
      </w:pPr>
      <w:r>
        <w:rPr>
          <w:rFonts w:ascii="Verdana" w:hAnsi="Verdana"/>
          <w:bCs/>
          <w:color w:val="0070C0"/>
          <w:sz w:val="18"/>
          <w:szCs w:val="18"/>
        </w:rPr>
        <w:t>Photo 3. The</w:t>
      </w:r>
      <w:r w:rsidR="00116908">
        <w:rPr>
          <w:rFonts w:ascii="Verdana" w:hAnsi="Verdana"/>
          <w:bCs/>
          <w:color w:val="0070C0"/>
          <w:sz w:val="18"/>
          <w:szCs w:val="18"/>
        </w:rPr>
        <w:t xml:space="preserve"> revetted footpath and</w:t>
      </w:r>
      <w:r>
        <w:rPr>
          <w:rFonts w:ascii="Verdana" w:hAnsi="Verdana"/>
          <w:bCs/>
          <w:color w:val="0070C0"/>
          <w:sz w:val="18"/>
          <w:szCs w:val="18"/>
        </w:rPr>
        <w:t xml:space="preserve"> toe</w:t>
      </w:r>
      <w:r w:rsidR="00116908">
        <w:rPr>
          <w:rFonts w:ascii="Verdana" w:hAnsi="Verdana"/>
          <w:bCs/>
          <w:color w:val="0070C0"/>
          <w:sz w:val="18"/>
          <w:szCs w:val="18"/>
        </w:rPr>
        <w:t>-</w:t>
      </w:r>
      <w:r>
        <w:rPr>
          <w:rFonts w:ascii="Verdana" w:hAnsi="Verdana"/>
          <w:bCs/>
          <w:color w:val="0070C0"/>
          <w:sz w:val="18"/>
          <w:szCs w:val="18"/>
        </w:rPr>
        <w:t>board lined margin i</w:t>
      </w:r>
      <w:r w:rsidR="00116908">
        <w:rPr>
          <w:rFonts w:ascii="Verdana" w:hAnsi="Verdana"/>
          <w:bCs/>
          <w:color w:val="0070C0"/>
          <w:sz w:val="18"/>
          <w:szCs w:val="18"/>
        </w:rPr>
        <w:t xml:space="preserve">s likely to fail within a few years and future solutions should explore options for </w:t>
      </w:r>
      <w:r w:rsidR="00D65A80">
        <w:rPr>
          <w:rFonts w:ascii="Verdana" w:hAnsi="Verdana"/>
          <w:bCs/>
          <w:color w:val="0070C0"/>
          <w:sz w:val="18"/>
          <w:szCs w:val="18"/>
        </w:rPr>
        <w:t>restoring a more natural channel</w:t>
      </w:r>
      <w:r w:rsidR="00116908">
        <w:rPr>
          <w:rFonts w:ascii="Verdana" w:hAnsi="Verdana"/>
          <w:bCs/>
          <w:color w:val="0070C0"/>
          <w:sz w:val="18"/>
          <w:szCs w:val="18"/>
        </w:rPr>
        <w:t xml:space="preserve"> away from the path and establishing resilient, </w:t>
      </w:r>
      <w:proofErr w:type="gramStart"/>
      <w:r w:rsidR="00116908">
        <w:rPr>
          <w:rFonts w:ascii="Verdana" w:hAnsi="Verdana"/>
          <w:bCs/>
          <w:color w:val="0070C0"/>
          <w:sz w:val="18"/>
          <w:szCs w:val="18"/>
        </w:rPr>
        <w:t>natural</w:t>
      </w:r>
      <w:proofErr w:type="gramEnd"/>
      <w:r w:rsidR="00116908">
        <w:rPr>
          <w:rFonts w:ascii="Verdana" w:hAnsi="Verdana"/>
          <w:bCs/>
          <w:color w:val="0070C0"/>
          <w:sz w:val="18"/>
          <w:szCs w:val="18"/>
        </w:rPr>
        <w:t xml:space="preserve"> and biologically rich stream margins.</w:t>
      </w:r>
    </w:p>
    <w:p w14:paraId="62979F4B" w14:textId="6DC6D86F" w:rsidR="00116908" w:rsidRDefault="00116908" w:rsidP="001475D5">
      <w:pPr>
        <w:jc w:val="center"/>
        <w:rPr>
          <w:rFonts w:ascii="Verdana" w:hAnsi="Verdana"/>
          <w:bCs/>
          <w:color w:val="0070C0"/>
          <w:sz w:val="18"/>
          <w:szCs w:val="18"/>
        </w:rPr>
      </w:pPr>
    </w:p>
    <w:p w14:paraId="006A1283" w14:textId="3A525AF5" w:rsidR="00116908" w:rsidRDefault="00116908" w:rsidP="001475D5">
      <w:pPr>
        <w:jc w:val="center"/>
        <w:rPr>
          <w:rFonts w:ascii="Verdana" w:hAnsi="Verdana"/>
          <w:bCs/>
          <w:color w:val="0070C0"/>
          <w:sz w:val="18"/>
          <w:szCs w:val="18"/>
        </w:rPr>
      </w:pPr>
    </w:p>
    <w:p w14:paraId="0478361C" w14:textId="12C08021" w:rsidR="00116908" w:rsidRDefault="00116908" w:rsidP="001475D5">
      <w:pPr>
        <w:jc w:val="center"/>
        <w:rPr>
          <w:rFonts w:ascii="Verdana" w:hAnsi="Verdana"/>
          <w:bCs/>
          <w:color w:val="0070C0"/>
          <w:sz w:val="18"/>
          <w:szCs w:val="18"/>
        </w:rPr>
      </w:pPr>
    </w:p>
    <w:p w14:paraId="7E002F0D" w14:textId="174F3970" w:rsidR="00116908" w:rsidRPr="00116908" w:rsidRDefault="00116908" w:rsidP="00116908">
      <w:pPr>
        <w:pStyle w:val="ListParagraph"/>
        <w:numPr>
          <w:ilvl w:val="1"/>
          <w:numId w:val="1"/>
        </w:numPr>
        <w:rPr>
          <w:rFonts w:ascii="Verdana" w:hAnsi="Verdana"/>
          <w:b/>
          <w:sz w:val="24"/>
          <w:szCs w:val="24"/>
        </w:rPr>
      </w:pPr>
      <w:r w:rsidRPr="00116908">
        <w:rPr>
          <w:rFonts w:ascii="Verdana" w:hAnsi="Verdana"/>
          <w:b/>
          <w:sz w:val="24"/>
          <w:szCs w:val="24"/>
        </w:rPr>
        <w:lastRenderedPageBreak/>
        <w:t>Pill Pond</w:t>
      </w:r>
    </w:p>
    <w:p w14:paraId="0152EF29" w14:textId="2AAAF749" w:rsidR="00CA41CB" w:rsidRDefault="00116908" w:rsidP="00746AFC">
      <w:pPr>
        <w:ind w:left="360"/>
        <w:jc w:val="both"/>
        <w:rPr>
          <w:rFonts w:ascii="Verdana" w:hAnsi="Verdana"/>
          <w:bCs/>
        </w:rPr>
      </w:pPr>
      <w:r w:rsidRPr="00116908">
        <w:rPr>
          <w:rFonts w:ascii="Verdana" w:hAnsi="Verdana"/>
          <w:bCs/>
        </w:rPr>
        <w:t xml:space="preserve">The </w:t>
      </w:r>
      <w:r>
        <w:rPr>
          <w:rFonts w:ascii="Verdana" w:hAnsi="Verdana"/>
          <w:bCs/>
        </w:rPr>
        <w:t>P</w:t>
      </w:r>
      <w:r w:rsidRPr="00116908">
        <w:rPr>
          <w:rFonts w:ascii="Verdana" w:hAnsi="Verdana"/>
          <w:bCs/>
        </w:rPr>
        <w:t>ill Pond</w:t>
      </w:r>
      <w:r w:rsidR="00CA41CB">
        <w:rPr>
          <w:rFonts w:ascii="Verdana" w:hAnsi="Verdana"/>
          <w:bCs/>
        </w:rPr>
        <w:t xml:space="preserve"> has been created by damming the</w:t>
      </w:r>
      <w:r w:rsidR="00746AFC">
        <w:rPr>
          <w:rFonts w:ascii="Verdana" w:hAnsi="Verdana"/>
          <w:bCs/>
        </w:rPr>
        <w:t xml:space="preserve"> course of the</w:t>
      </w:r>
      <w:r w:rsidR="00CA41CB">
        <w:rPr>
          <w:rFonts w:ascii="Verdana" w:hAnsi="Verdana"/>
          <w:bCs/>
        </w:rPr>
        <w:t xml:space="preserve"> stream. There is a capped pipe in the toe of dam (photo 4), which may have been used as an offtake for an old ram pump</w:t>
      </w:r>
      <w:r w:rsidR="00746AFC">
        <w:rPr>
          <w:rFonts w:ascii="Verdana" w:hAnsi="Verdana"/>
          <w:bCs/>
        </w:rPr>
        <w:t>, or possibly installed to help with draining down the pond for maintenance work</w:t>
      </w:r>
      <w:r w:rsidR="00CA41CB">
        <w:rPr>
          <w:rFonts w:ascii="Verdana" w:hAnsi="Verdana"/>
          <w:bCs/>
        </w:rPr>
        <w:t xml:space="preserve">. There are also drop boards, designed to regulate pond water levels but due to leakage under the dam </w:t>
      </w:r>
      <w:r w:rsidR="00746AFC">
        <w:rPr>
          <w:rFonts w:ascii="Verdana" w:hAnsi="Verdana"/>
          <w:bCs/>
        </w:rPr>
        <w:t xml:space="preserve">the structure is failing to </w:t>
      </w:r>
      <w:r w:rsidR="00D65A80">
        <w:rPr>
          <w:rFonts w:ascii="Verdana" w:hAnsi="Verdana"/>
          <w:bCs/>
        </w:rPr>
        <w:t>maintain</w:t>
      </w:r>
      <w:r w:rsidR="00746AFC">
        <w:rPr>
          <w:rFonts w:ascii="Verdana" w:hAnsi="Verdana"/>
          <w:bCs/>
        </w:rPr>
        <w:t xml:space="preserve"> levels</w:t>
      </w:r>
      <w:r w:rsidR="00CA41CB">
        <w:rPr>
          <w:rFonts w:ascii="Verdana" w:hAnsi="Verdana"/>
          <w:bCs/>
        </w:rPr>
        <w:t xml:space="preserve">. This inability to hold a constant pond level has resulted in a poorly established marginal zone, where instead of a defined </w:t>
      </w:r>
      <w:r w:rsidR="00746AFC">
        <w:rPr>
          <w:rFonts w:ascii="Verdana" w:hAnsi="Verdana"/>
          <w:bCs/>
        </w:rPr>
        <w:t>line of emergent plants, there is just exposed mud (photo 5).</w:t>
      </w:r>
      <w:r w:rsidR="00CA41CB">
        <w:rPr>
          <w:rFonts w:ascii="Verdana" w:hAnsi="Verdana"/>
          <w:bCs/>
        </w:rPr>
        <w:t xml:space="preserve"> </w:t>
      </w:r>
    </w:p>
    <w:p w14:paraId="53610BBE" w14:textId="3BAAD6D3" w:rsidR="00A3399F" w:rsidRDefault="00746AFC" w:rsidP="00746AFC">
      <w:pPr>
        <w:ind w:left="360"/>
        <w:jc w:val="both"/>
        <w:rPr>
          <w:rFonts w:ascii="Verdana" w:hAnsi="Verdana"/>
          <w:bCs/>
        </w:rPr>
      </w:pPr>
      <w:r>
        <w:rPr>
          <w:rFonts w:ascii="Verdana" w:hAnsi="Verdana"/>
          <w:bCs/>
        </w:rPr>
        <w:t>On-line ponds such as this are</w:t>
      </w:r>
      <w:r w:rsidR="009C0E9D">
        <w:rPr>
          <w:rFonts w:ascii="Verdana" w:hAnsi="Verdana"/>
          <w:bCs/>
        </w:rPr>
        <w:t xml:space="preserve"> known</w:t>
      </w:r>
      <w:r>
        <w:rPr>
          <w:rFonts w:ascii="Verdana" w:hAnsi="Verdana"/>
          <w:bCs/>
        </w:rPr>
        <w:t xml:space="preserve"> sediment traps and have only a very limited life span in between expensive desilting operations. The fact that the dam is </w:t>
      </w:r>
      <w:r w:rsidR="009C0E9D">
        <w:rPr>
          <w:rFonts w:ascii="Verdana" w:hAnsi="Verdana"/>
          <w:bCs/>
        </w:rPr>
        <w:t xml:space="preserve">also </w:t>
      </w:r>
      <w:r>
        <w:rPr>
          <w:rFonts w:ascii="Verdana" w:hAnsi="Verdana"/>
          <w:bCs/>
        </w:rPr>
        <w:t xml:space="preserve">leaking </w:t>
      </w:r>
      <w:r w:rsidR="009C0E9D">
        <w:rPr>
          <w:rFonts w:ascii="Verdana" w:hAnsi="Verdana"/>
          <w:bCs/>
        </w:rPr>
        <w:t xml:space="preserve">at the base </w:t>
      </w:r>
      <w:r>
        <w:rPr>
          <w:rFonts w:ascii="Verdana" w:hAnsi="Verdana"/>
          <w:bCs/>
        </w:rPr>
        <w:t xml:space="preserve">means that it is in danger of complete failure. A more sustainable option would be to take the pond off-line, so that the course of the stream can pass </w:t>
      </w:r>
      <w:proofErr w:type="gramStart"/>
      <w:r>
        <w:rPr>
          <w:rFonts w:ascii="Verdana" w:hAnsi="Verdana"/>
          <w:bCs/>
        </w:rPr>
        <w:t>the majority of</w:t>
      </w:r>
      <w:proofErr w:type="gramEnd"/>
      <w:r w:rsidR="008F55FB">
        <w:rPr>
          <w:rFonts w:ascii="Verdana" w:hAnsi="Verdana"/>
          <w:bCs/>
        </w:rPr>
        <w:t xml:space="preserve"> the</w:t>
      </w:r>
      <w:r>
        <w:rPr>
          <w:rFonts w:ascii="Verdana" w:hAnsi="Verdana"/>
          <w:bCs/>
        </w:rPr>
        <w:t xml:space="preserve"> flow</w:t>
      </w:r>
      <w:r w:rsidR="008F55FB">
        <w:rPr>
          <w:rFonts w:ascii="Verdana" w:hAnsi="Verdana"/>
          <w:bCs/>
        </w:rPr>
        <w:t>, plus the</w:t>
      </w:r>
      <w:r>
        <w:rPr>
          <w:rFonts w:ascii="Verdana" w:hAnsi="Verdana"/>
          <w:bCs/>
        </w:rPr>
        <w:t xml:space="preserve"> suspended sediment</w:t>
      </w:r>
      <w:r w:rsidR="008F55FB">
        <w:rPr>
          <w:rFonts w:ascii="Verdana" w:hAnsi="Verdana"/>
          <w:bCs/>
        </w:rPr>
        <w:t xml:space="preserve"> loads</w:t>
      </w:r>
      <w:r>
        <w:rPr>
          <w:rFonts w:ascii="Verdana" w:hAnsi="Verdana"/>
          <w:bCs/>
        </w:rPr>
        <w:t xml:space="preserve"> around any </w:t>
      </w:r>
      <w:r w:rsidR="009C0E9D">
        <w:rPr>
          <w:rFonts w:ascii="Verdana" w:hAnsi="Verdana"/>
          <w:bCs/>
        </w:rPr>
        <w:t xml:space="preserve">developed </w:t>
      </w:r>
      <w:r>
        <w:rPr>
          <w:rFonts w:ascii="Verdana" w:hAnsi="Verdana"/>
          <w:bCs/>
        </w:rPr>
        <w:t xml:space="preserve">pond feature. A perfectly functioning pond could be created adjacent to </w:t>
      </w:r>
      <w:r w:rsidR="009C0E9D">
        <w:rPr>
          <w:rFonts w:ascii="Verdana" w:hAnsi="Verdana"/>
          <w:bCs/>
        </w:rPr>
        <w:t>a new</w:t>
      </w:r>
      <w:r>
        <w:rPr>
          <w:rFonts w:ascii="Verdana" w:hAnsi="Verdana"/>
          <w:bCs/>
        </w:rPr>
        <w:t xml:space="preserve"> </w:t>
      </w:r>
      <w:r w:rsidR="00D65A80">
        <w:rPr>
          <w:rFonts w:ascii="Verdana" w:hAnsi="Verdana"/>
          <w:bCs/>
        </w:rPr>
        <w:t xml:space="preserve">enhanced, </w:t>
      </w:r>
      <w:r>
        <w:rPr>
          <w:rFonts w:ascii="Verdana" w:hAnsi="Verdana"/>
          <w:bCs/>
        </w:rPr>
        <w:t>stream</w:t>
      </w:r>
      <w:r w:rsidR="00D65A80">
        <w:rPr>
          <w:rFonts w:ascii="Verdana" w:hAnsi="Verdana"/>
          <w:bCs/>
        </w:rPr>
        <w:t xml:space="preserve"> course</w:t>
      </w:r>
      <w:r>
        <w:rPr>
          <w:rFonts w:ascii="Verdana" w:hAnsi="Verdana"/>
          <w:bCs/>
        </w:rPr>
        <w:t xml:space="preserve"> and fed with a balancing pipe to </w:t>
      </w:r>
      <w:r w:rsidR="008F55FB">
        <w:rPr>
          <w:rFonts w:ascii="Verdana" w:hAnsi="Verdana"/>
          <w:bCs/>
        </w:rPr>
        <w:t>maintain levels. The design will require any restoration of a stream channel to have a series of low</w:t>
      </w:r>
      <w:r w:rsidR="00A3399F">
        <w:rPr>
          <w:rFonts w:ascii="Verdana" w:hAnsi="Verdana"/>
          <w:bCs/>
        </w:rPr>
        <w:t xml:space="preserve">, naturalistic rock-ramp impoundments </w:t>
      </w:r>
      <w:proofErr w:type="gramStart"/>
      <w:r w:rsidR="00A3399F">
        <w:rPr>
          <w:rFonts w:ascii="Verdana" w:hAnsi="Verdana"/>
          <w:bCs/>
        </w:rPr>
        <w:t>in order to</w:t>
      </w:r>
      <w:proofErr w:type="gramEnd"/>
      <w:r w:rsidR="00A3399F">
        <w:rPr>
          <w:rFonts w:ascii="Verdana" w:hAnsi="Verdana"/>
          <w:bCs/>
        </w:rPr>
        <w:t xml:space="preserve"> retain a head of water to maintain pond levels.</w:t>
      </w:r>
      <w:r w:rsidR="009C0E9D">
        <w:rPr>
          <w:rFonts w:ascii="Verdana" w:hAnsi="Verdana"/>
          <w:bCs/>
        </w:rPr>
        <w:t xml:space="preserve"> </w:t>
      </w:r>
    </w:p>
    <w:p w14:paraId="27EE1096" w14:textId="585112DA" w:rsidR="00CA41CB" w:rsidRDefault="008F55FB" w:rsidP="00701BC3">
      <w:pPr>
        <w:ind w:left="360"/>
        <w:jc w:val="both"/>
        <w:rPr>
          <w:rFonts w:ascii="Verdana" w:hAnsi="Verdana"/>
          <w:bCs/>
        </w:rPr>
      </w:pPr>
      <w:r>
        <w:rPr>
          <w:rFonts w:ascii="Verdana" w:hAnsi="Verdana"/>
          <w:bCs/>
        </w:rPr>
        <w:t xml:space="preserve"> so that sufficient head can be generated to maintain a single balancing pipe to maintain the new off-line pond</w:t>
      </w:r>
      <w:r w:rsidR="009C0E9D">
        <w:rPr>
          <w:rFonts w:ascii="Verdana" w:hAnsi="Verdana"/>
          <w:bCs/>
        </w:rPr>
        <w:t xml:space="preserve"> water levels</w:t>
      </w:r>
      <w:r>
        <w:rPr>
          <w:rFonts w:ascii="Verdana" w:hAnsi="Verdana"/>
          <w:bCs/>
        </w:rPr>
        <w:t xml:space="preserve">. </w:t>
      </w:r>
      <w:r w:rsidR="009C0E9D">
        <w:rPr>
          <w:rFonts w:ascii="Verdana" w:hAnsi="Verdana"/>
          <w:bCs/>
        </w:rPr>
        <w:t xml:space="preserve">The low weirs must not impound water levels by more than a maximum of 200 mm each. </w:t>
      </w:r>
      <w:r>
        <w:rPr>
          <w:rFonts w:ascii="Verdana" w:hAnsi="Verdana"/>
          <w:bCs/>
        </w:rPr>
        <w:t>A schematic</w:t>
      </w:r>
      <w:r w:rsidR="00746AFC">
        <w:rPr>
          <w:rFonts w:ascii="Verdana" w:hAnsi="Verdana"/>
          <w:bCs/>
        </w:rPr>
        <w:t xml:space="preserve"> </w:t>
      </w:r>
      <w:r>
        <w:rPr>
          <w:rFonts w:ascii="Verdana" w:hAnsi="Verdana"/>
          <w:bCs/>
        </w:rPr>
        <w:t xml:space="preserve">sketch for a possible solution is set out in drawing 1. </w:t>
      </w:r>
    </w:p>
    <w:p w14:paraId="3F1C39D4" w14:textId="291347CB" w:rsidR="00CA41CB" w:rsidRDefault="00CA41CB" w:rsidP="00701BC3">
      <w:pPr>
        <w:ind w:left="360"/>
        <w:jc w:val="center"/>
        <w:rPr>
          <w:rFonts w:ascii="Verdana" w:hAnsi="Verdana"/>
          <w:bCs/>
        </w:rPr>
      </w:pPr>
      <w:r>
        <w:rPr>
          <w:rFonts w:ascii="Verdana" w:hAnsi="Verdana"/>
          <w:bCs/>
          <w:noProof/>
        </w:rPr>
        <w:drawing>
          <wp:inline distT="0" distB="0" distL="0" distR="0" wp14:anchorId="05F7B482" wp14:editId="61DEE431">
            <wp:extent cx="4747948" cy="356122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email">
                      <a:extLst>
                        <a:ext uri="{28A0092B-C50C-407E-A947-70E740481C1C}">
                          <a14:useLocalDpi xmlns:a14="http://schemas.microsoft.com/office/drawing/2010/main"/>
                        </a:ext>
                      </a:extLst>
                    </a:blip>
                    <a:stretch>
                      <a:fillRect/>
                    </a:stretch>
                  </pic:blipFill>
                  <pic:spPr>
                    <a:xfrm>
                      <a:off x="0" y="0"/>
                      <a:ext cx="4756337" cy="3567516"/>
                    </a:xfrm>
                    <a:prstGeom prst="rect">
                      <a:avLst/>
                    </a:prstGeom>
                  </pic:spPr>
                </pic:pic>
              </a:graphicData>
            </a:graphic>
          </wp:inline>
        </w:drawing>
      </w:r>
    </w:p>
    <w:p w14:paraId="63B6026C" w14:textId="04D9921D" w:rsidR="00746AFC" w:rsidRPr="00746AFC" w:rsidRDefault="00746AFC" w:rsidP="00746AFC">
      <w:pPr>
        <w:ind w:left="360"/>
        <w:jc w:val="center"/>
        <w:rPr>
          <w:rFonts w:ascii="Verdana" w:hAnsi="Verdana"/>
          <w:bCs/>
          <w:color w:val="0070C0"/>
          <w:sz w:val="18"/>
          <w:szCs w:val="18"/>
        </w:rPr>
      </w:pPr>
      <w:r w:rsidRPr="00746AFC">
        <w:rPr>
          <w:rFonts w:ascii="Verdana" w:hAnsi="Verdana"/>
          <w:bCs/>
          <w:color w:val="0070C0"/>
          <w:sz w:val="18"/>
          <w:szCs w:val="18"/>
        </w:rPr>
        <w:t>Photo 4. Leaking dam and sluice with capped pipe and drop boards.</w:t>
      </w:r>
    </w:p>
    <w:p w14:paraId="26A5F7B5" w14:textId="46ABC163" w:rsidR="006F534F" w:rsidRDefault="006F534F" w:rsidP="006F534F">
      <w:pPr>
        <w:rPr>
          <w:rFonts w:ascii="Verdana" w:hAnsi="Verdana"/>
          <w:bCs/>
          <w:noProof/>
        </w:rPr>
      </w:pPr>
    </w:p>
    <w:p w14:paraId="6DACC004" w14:textId="77B0CC4E" w:rsidR="00116908" w:rsidRDefault="00CA41CB" w:rsidP="00116908">
      <w:pPr>
        <w:ind w:left="360"/>
        <w:rPr>
          <w:rFonts w:ascii="Verdana" w:hAnsi="Verdana"/>
          <w:bCs/>
        </w:rPr>
      </w:pPr>
      <w:r>
        <w:rPr>
          <w:rFonts w:ascii="Verdana" w:hAnsi="Verdana"/>
          <w:bCs/>
          <w:noProof/>
        </w:rPr>
        <w:lastRenderedPageBreak/>
        <w:drawing>
          <wp:inline distT="0" distB="0" distL="0" distR="0" wp14:anchorId="1A2B8A64" wp14:editId="1AA8815C">
            <wp:extent cx="5228628" cy="3921760"/>
            <wp:effectExtent l="0" t="0" r="0" b="2540"/>
            <wp:docPr id="3" name="Picture 3" descr="A picture containing tree, outdoor, natur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nature, plant&#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5233041" cy="3925070"/>
                    </a:xfrm>
                    <a:prstGeom prst="rect">
                      <a:avLst/>
                    </a:prstGeom>
                  </pic:spPr>
                </pic:pic>
              </a:graphicData>
            </a:graphic>
          </wp:inline>
        </w:drawing>
      </w:r>
    </w:p>
    <w:p w14:paraId="41C47F82" w14:textId="5FA4F724" w:rsidR="009C0E9D" w:rsidRDefault="006F534F" w:rsidP="00701BC3">
      <w:pPr>
        <w:jc w:val="center"/>
        <w:rPr>
          <w:rFonts w:ascii="Verdana" w:hAnsi="Verdana"/>
          <w:bCs/>
          <w:color w:val="0070C0"/>
          <w:sz w:val="18"/>
          <w:szCs w:val="18"/>
        </w:rPr>
      </w:pPr>
      <w:r w:rsidRPr="006F534F">
        <w:rPr>
          <w:rFonts w:ascii="Verdana" w:hAnsi="Verdana"/>
          <w:bCs/>
          <w:color w:val="0070C0"/>
          <w:sz w:val="18"/>
          <w:szCs w:val="18"/>
        </w:rPr>
        <w:t>Photo 5. Pond looking down to the dam. Note the exposed pond margins due to unstable water levels.</w:t>
      </w:r>
    </w:p>
    <w:p w14:paraId="36AB0A8A" w14:textId="62D9EC07" w:rsidR="009C0E9D" w:rsidRPr="000F04D1" w:rsidRDefault="000F04D1" w:rsidP="000F04D1">
      <w:pPr>
        <w:ind w:left="360"/>
        <w:jc w:val="both"/>
        <w:rPr>
          <w:rFonts w:ascii="Verdana" w:hAnsi="Verdana"/>
          <w:b/>
          <w:sz w:val="24"/>
          <w:szCs w:val="24"/>
        </w:rPr>
      </w:pPr>
      <w:r>
        <w:rPr>
          <w:rFonts w:ascii="Verdana" w:hAnsi="Verdana"/>
          <w:b/>
          <w:sz w:val="24"/>
          <w:szCs w:val="24"/>
        </w:rPr>
        <w:t xml:space="preserve">4.0 </w:t>
      </w:r>
      <w:r w:rsidRPr="000F04D1">
        <w:rPr>
          <w:rFonts w:ascii="Verdana" w:hAnsi="Verdana"/>
          <w:b/>
          <w:sz w:val="24"/>
          <w:szCs w:val="24"/>
        </w:rPr>
        <w:t>Conclusions</w:t>
      </w:r>
    </w:p>
    <w:p w14:paraId="3D746372" w14:textId="1BF33B8F" w:rsidR="002B4327" w:rsidRDefault="00A3399F" w:rsidP="000F04D1">
      <w:pPr>
        <w:rPr>
          <w:rFonts w:ascii="Verdana" w:hAnsi="Verdana"/>
          <w:bCs/>
        </w:rPr>
      </w:pPr>
      <w:r>
        <w:rPr>
          <w:rFonts w:ascii="Verdana" w:hAnsi="Verdana"/>
          <w:bCs/>
        </w:rPr>
        <w:t>The configuration of the pond and the modifications to the stream</w:t>
      </w:r>
      <w:r w:rsidR="002B4327">
        <w:rPr>
          <w:rFonts w:ascii="Verdana" w:hAnsi="Verdana"/>
          <w:bCs/>
        </w:rPr>
        <w:t xml:space="preserve"> create major problems for both.</w:t>
      </w:r>
      <w:r>
        <w:rPr>
          <w:rFonts w:ascii="Verdana" w:hAnsi="Verdana"/>
          <w:bCs/>
        </w:rPr>
        <w:t xml:space="preserve"> </w:t>
      </w:r>
      <w:r w:rsidR="002B4327">
        <w:rPr>
          <w:rFonts w:ascii="Verdana" w:hAnsi="Verdana"/>
          <w:bCs/>
        </w:rPr>
        <w:t xml:space="preserve">A more sustainable and biologically diverse environment could be achieved by restoring a natural course for the stream and taking the pond off-line to reduce sedimentation. </w:t>
      </w:r>
    </w:p>
    <w:p w14:paraId="4BC55AEA" w14:textId="76FC05B8" w:rsidR="000F04D1" w:rsidRDefault="000F04D1" w:rsidP="000F04D1">
      <w:pPr>
        <w:rPr>
          <w:rFonts w:ascii="Verdana" w:hAnsi="Verdana"/>
          <w:bCs/>
        </w:rPr>
      </w:pPr>
      <w:r>
        <w:rPr>
          <w:rFonts w:ascii="Verdana" w:hAnsi="Verdana"/>
          <w:bCs/>
        </w:rPr>
        <w:t xml:space="preserve">The estimated budget for constructing the new </w:t>
      </w:r>
      <w:proofErr w:type="gramStart"/>
      <w:r>
        <w:rPr>
          <w:rFonts w:ascii="Verdana" w:hAnsi="Verdana"/>
          <w:bCs/>
        </w:rPr>
        <w:t>off line</w:t>
      </w:r>
      <w:proofErr w:type="gramEnd"/>
      <w:r>
        <w:rPr>
          <w:rFonts w:ascii="Verdana" w:hAnsi="Verdana"/>
          <w:bCs/>
        </w:rPr>
        <w:t xml:space="preserve"> pond and a new stream bank-line would be in the order of £20,000. There is the option of re-routing the footpath between the new pond and the stream. The advantages of the design set out in drawing 1 below, is that the existing dam can be demolished, and the new impounded end of any newly constructed pond created with spoil excavated from on site. </w:t>
      </w:r>
    </w:p>
    <w:p w14:paraId="425D52D1" w14:textId="77777777" w:rsidR="002B4327" w:rsidRDefault="000F04D1" w:rsidP="008B3838">
      <w:pPr>
        <w:jc w:val="both"/>
        <w:rPr>
          <w:rFonts w:ascii="Verdana" w:hAnsi="Verdana"/>
          <w:bCs/>
        </w:rPr>
      </w:pPr>
      <w:r>
        <w:rPr>
          <w:rFonts w:ascii="Verdana" w:hAnsi="Verdana"/>
          <w:bCs/>
        </w:rPr>
        <w:t>Without a constant “flow” passing through the pond, there is much less chance of water finding a pathway through any newly created embankment. Off-line line ponds will still require periodic maintenance work but the requirements for expensive de-silting are likely to be far less frequent and onerous.</w:t>
      </w:r>
    </w:p>
    <w:p w14:paraId="68C5E5F7" w14:textId="113EF325" w:rsidR="009C0E9D" w:rsidRPr="008B3838" w:rsidRDefault="000F04D1" w:rsidP="008B3838">
      <w:pPr>
        <w:jc w:val="both"/>
        <w:rPr>
          <w:rFonts w:ascii="Verdana" w:hAnsi="Verdana"/>
          <w:bCs/>
        </w:rPr>
      </w:pPr>
      <w:r>
        <w:rPr>
          <w:rFonts w:ascii="Verdana" w:hAnsi="Verdana"/>
          <w:bCs/>
        </w:rPr>
        <w:t xml:space="preserve">Off-line ponds </w:t>
      </w:r>
      <w:r w:rsidR="002B4327">
        <w:rPr>
          <w:rFonts w:ascii="Verdana" w:hAnsi="Verdana"/>
          <w:bCs/>
        </w:rPr>
        <w:t xml:space="preserve">with stable water levels </w:t>
      </w:r>
      <w:r>
        <w:rPr>
          <w:rFonts w:ascii="Verdana" w:hAnsi="Verdana"/>
          <w:bCs/>
        </w:rPr>
        <w:t xml:space="preserve">often have </w:t>
      </w:r>
      <w:proofErr w:type="gramStart"/>
      <w:r>
        <w:rPr>
          <w:rFonts w:ascii="Verdana" w:hAnsi="Verdana"/>
          <w:bCs/>
        </w:rPr>
        <w:t>a  rich</w:t>
      </w:r>
      <w:proofErr w:type="gramEnd"/>
      <w:r>
        <w:rPr>
          <w:rFonts w:ascii="Verdana" w:hAnsi="Verdana"/>
          <w:bCs/>
        </w:rPr>
        <w:t xml:space="preserve"> flora </w:t>
      </w:r>
      <w:r w:rsidR="002B4327">
        <w:rPr>
          <w:rFonts w:ascii="Verdana" w:hAnsi="Verdana"/>
          <w:bCs/>
        </w:rPr>
        <w:t>and fauna associated with “still” water</w:t>
      </w:r>
      <w:r>
        <w:rPr>
          <w:rFonts w:ascii="Verdana" w:hAnsi="Verdana"/>
          <w:bCs/>
        </w:rPr>
        <w:t xml:space="preserve">. </w:t>
      </w:r>
      <w:r w:rsidR="002B4327">
        <w:rPr>
          <w:rFonts w:ascii="Verdana" w:hAnsi="Verdana"/>
          <w:bCs/>
        </w:rPr>
        <w:t xml:space="preserve">Whereas small on-line ponds broadly have a similar biology to the stream. </w:t>
      </w:r>
      <w:r>
        <w:rPr>
          <w:rFonts w:ascii="Verdana" w:hAnsi="Verdana"/>
          <w:bCs/>
        </w:rPr>
        <w:t>The result of having both a connected flowing stream, adjacent to a non-flowing still water habitat is likely to increase opportunities for biodiversity</w:t>
      </w:r>
      <w:r w:rsidR="008B3838">
        <w:rPr>
          <w:rFonts w:ascii="Verdana" w:hAnsi="Verdana"/>
          <w:bCs/>
        </w:rPr>
        <w:t>.</w:t>
      </w:r>
    </w:p>
    <w:p w14:paraId="20343287" w14:textId="0D8317B3" w:rsidR="009C0E9D" w:rsidRDefault="009C0E9D" w:rsidP="009C0E9D">
      <w:pPr>
        <w:ind w:left="360"/>
        <w:jc w:val="center"/>
        <w:rPr>
          <w:rFonts w:ascii="Verdana" w:hAnsi="Verdana"/>
          <w:bCs/>
          <w:color w:val="0070C0"/>
          <w:sz w:val="18"/>
          <w:szCs w:val="18"/>
        </w:rPr>
      </w:pPr>
    </w:p>
    <w:p w14:paraId="7930D968" w14:textId="62117180" w:rsidR="009C0E9D" w:rsidRDefault="009C0E9D" w:rsidP="009C0E9D">
      <w:pPr>
        <w:ind w:left="360"/>
        <w:jc w:val="center"/>
        <w:rPr>
          <w:rFonts w:ascii="Verdana" w:hAnsi="Verdana"/>
          <w:bCs/>
          <w:color w:val="0070C0"/>
          <w:sz w:val="18"/>
          <w:szCs w:val="18"/>
        </w:rPr>
      </w:pPr>
    </w:p>
    <w:p w14:paraId="642DCEB4" w14:textId="27FADC49" w:rsidR="001475D5" w:rsidRDefault="009C0E9D" w:rsidP="006F534F">
      <w:pPr>
        <w:jc w:val="both"/>
        <w:rPr>
          <w:rFonts w:ascii="Verdana" w:hAnsi="Verdana"/>
          <w:bCs/>
          <w:color w:val="0070C0"/>
          <w:sz w:val="18"/>
          <w:szCs w:val="18"/>
        </w:rPr>
      </w:pPr>
      <w:r w:rsidRPr="009C0E9D">
        <w:rPr>
          <w:rFonts w:ascii="Verdana" w:hAnsi="Verdana"/>
          <w:b/>
          <w:bCs/>
          <w:noProof/>
          <w:sz w:val="24"/>
          <w:szCs w:val="24"/>
        </w:rPr>
        <w:lastRenderedPageBreak/>
        <mc:AlternateContent>
          <mc:Choice Requires="wps">
            <w:drawing>
              <wp:anchor distT="45720" distB="45720" distL="114300" distR="114300" simplePos="0" relativeHeight="251661312" behindDoc="0" locked="0" layoutInCell="1" allowOverlap="1" wp14:anchorId="7B7F716C" wp14:editId="18FCA06D">
                <wp:simplePos x="0" y="0"/>
                <wp:positionH relativeFrom="column">
                  <wp:posOffset>-142875</wp:posOffset>
                </wp:positionH>
                <wp:positionV relativeFrom="paragraph">
                  <wp:posOffset>0</wp:posOffset>
                </wp:positionV>
                <wp:extent cx="6305550" cy="3933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933825"/>
                        </a:xfrm>
                        <a:prstGeom prst="rect">
                          <a:avLst/>
                        </a:prstGeom>
                        <a:solidFill>
                          <a:srgbClr val="FFFFFF"/>
                        </a:solidFill>
                        <a:ln w="9525">
                          <a:solidFill>
                            <a:srgbClr val="000000"/>
                          </a:solidFill>
                          <a:miter lim="800000"/>
                          <a:headEnd/>
                          <a:tailEnd/>
                        </a:ln>
                      </wps:spPr>
                      <wps:txbx>
                        <w:txbxContent>
                          <w:p w14:paraId="4D4A694B" w14:textId="204E6006" w:rsidR="009C0E9D" w:rsidRDefault="000C2000">
                            <w:r>
                              <w:rPr>
                                <w:noProof/>
                              </w:rPr>
                              <w:drawing>
                                <wp:inline distT="0" distB="0" distL="0" distR="0" wp14:anchorId="79C69381" wp14:editId="42459A7B">
                                  <wp:extent cx="6113780" cy="3790950"/>
                                  <wp:effectExtent l="0" t="0" r="127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13780" cy="3790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F716C" id="_x0000_t202" coordsize="21600,21600" o:spt="202" path="m,l,21600r21600,l21600,xe">
                <v:stroke joinstyle="miter"/>
                <v:path gradientshapeok="t" o:connecttype="rect"/>
              </v:shapetype>
              <v:shape id="Text Box 2" o:spid="_x0000_s1026" type="#_x0000_t202" style="position:absolute;left:0;text-align:left;margin-left:-11.25pt;margin-top:0;width:496.5pt;height:30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">
                <v:textbox>
                  <w:txbxContent>
                    <w:p w14:paraId="4D4A694B" w14:textId="204E6006" w:rsidR="009C0E9D" w:rsidRDefault="000C2000">
                      <w:r>
                        <w:rPr>
                          <w:noProof/>
                        </w:rPr>
                        <w:drawing>
                          <wp:inline distT="0" distB="0" distL="0" distR="0" wp14:anchorId="79C69381" wp14:editId="42459A7B">
                            <wp:extent cx="6113780" cy="3790950"/>
                            <wp:effectExtent l="0" t="0" r="127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13780" cy="3790950"/>
                                    </a:xfrm>
                                    <a:prstGeom prst="rect">
                                      <a:avLst/>
                                    </a:prstGeom>
                                  </pic:spPr>
                                </pic:pic>
                              </a:graphicData>
                            </a:graphic>
                          </wp:inline>
                        </w:drawing>
                      </w:r>
                    </w:p>
                  </w:txbxContent>
                </v:textbox>
                <w10:wrap type="square"/>
              </v:shape>
            </w:pict>
          </mc:Fallback>
        </mc:AlternateContent>
      </w:r>
    </w:p>
    <w:p w14:paraId="18C2581D" w14:textId="40CA94D1" w:rsidR="008F3752" w:rsidRDefault="009C0E9D" w:rsidP="00701BC3">
      <w:pPr>
        <w:jc w:val="center"/>
        <w:rPr>
          <w:rFonts w:ascii="Verdana" w:hAnsi="Verdana"/>
          <w:bCs/>
          <w:color w:val="0070C0"/>
          <w:sz w:val="18"/>
          <w:szCs w:val="18"/>
        </w:rPr>
      </w:pPr>
      <w:r>
        <w:rPr>
          <w:rFonts w:ascii="Verdana" w:hAnsi="Verdana"/>
          <w:bCs/>
          <w:color w:val="0070C0"/>
          <w:sz w:val="18"/>
          <w:szCs w:val="18"/>
        </w:rPr>
        <w:t xml:space="preserve">Drawing 1. Schematic drawing for an alternative, more sustainable </w:t>
      </w:r>
      <w:proofErr w:type="gramStart"/>
      <w:r>
        <w:rPr>
          <w:rFonts w:ascii="Verdana" w:hAnsi="Verdana"/>
          <w:bCs/>
          <w:color w:val="0070C0"/>
          <w:sz w:val="18"/>
          <w:szCs w:val="18"/>
        </w:rPr>
        <w:t>pond</w:t>
      </w:r>
      <w:proofErr w:type="gramEnd"/>
      <w:r>
        <w:rPr>
          <w:rFonts w:ascii="Verdana" w:hAnsi="Verdana"/>
          <w:bCs/>
          <w:color w:val="0070C0"/>
          <w:sz w:val="18"/>
          <w:szCs w:val="18"/>
        </w:rPr>
        <w:t xml:space="preserve"> and stream channel.</w:t>
      </w:r>
    </w:p>
    <w:p w14:paraId="36BBF037" w14:textId="77777777" w:rsidR="00701BC3" w:rsidRDefault="00701BC3" w:rsidP="00701BC3">
      <w:pPr>
        <w:jc w:val="center"/>
        <w:rPr>
          <w:rFonts w:ascii="Verdana" w:hAnsi="Verdana"/>
          <w:bCs/>
          <w:color w:val="0070C0"/>
          <w:sz w:val="18"/>
          <w:szCs w:val="18"/>
        </w:rPr>
      </w:pPr>
    </w:p>
    <w:p w14:paraId="44945A04" w14:textId="0DC97304" w:rsidR="009A056D" w:rsidRPr="009A056D" w:rsidRDefault="009A056D" w:rsidP="009A056D">
      <w:pPr>
        <w:pStyle w:val="Heading1"/>
        <w:rPr>
          <w:rFonts w:ascii="Verdana" w:eastAsia="Calibri" w:hAnsi="Verdana" w:cs="Calibri"/>
          <w:b/>
          <w:bCs/>
          <w:color w:val="auto"/>
          <w:kern w:val="32"/>
          <w:sz w:val="24"/>
          <w:szCs w:val="24"/>
        </w:rPr>
      </w:pPr>
      <w:r w:rsidRPr="009A056D">
        <w:rPr>
          <w:rFonts w:ascii="Verdana" w:eastAsia="Calibri" w:hAnsi="Verdana" w:cs="Calibri"/>
          <w:b/>
          <w:bCs/>
          <w:color w:val="auto"/>
          <w:kern w:val="32"/>
          <w:sz w:val="24"/>
          <w:szCs w:val="24"/>
        </w:rPr>
        <w:t>Making it Happen</w:t>
      </w:r>
    </w:p>
    <w:p w14:paraId="6F9CD12F" w14:textId="77777777" w:rsidR="002B4327" w:rsidRDefault="002B4327" w:rsidP="00D74623">
      <w:pPr>
        <w:jc w:val="both"/>
        <w:rPr>
          <w:rFonts w:ascii="Verdana" w:eastAsia="Calibri" w:hAnsi="Verdana" w:cstheme="minorHAnsi"/>
        </w:rPr>
      </w:pPr>
    </w:p>
    <w:p w14:paraId="0A4E316F" w14:textId="576F9B11" w:rsidR="009A056D" w:rsidRPr="009A056D" w:rsidRDefault="009A056D" w:rsidP="00D74623">
      <w:pPr>
        <w:jc w:val="both"/>
        <w:rPr>
          <w:rFonts w:ascii="Verdana" w:eastAsia="Calibri" w:hAnsi="Verdana" w:cstheme="minorHAnsi"/>
        </w:rPr>
      </w:pPr>
      <w:r w:rsidRPr="009A056D">
        <w:rPr>
          <w:rFonts w:ascii="Verdana" w:eastAsia="Calibri" w:hAnsi="Verdana" w:cstheme="minorHAnsi"/>
        </w:rPr>
        <w:t>Further assistance from the Wild Trout Trust is available in the form of:</w:t>
      </w:r>
    </w:p>
    <w:p w14:paraId="74CB2AF7" w14:textId="4A2714AD" w:rsidR="009A056D" w:rsidRPr="009A056D" w:rsidRDefault="009A056D" w:rsidP="00701BC3">
      <w:pPr>
        <w:spacing w:before="480"/>
        <w:jc w:val="both"/>
        <w:rPr>
          <w:rFonts w:ascii="Verdana" w:eastAsia="Calibri" w:hAnsi="Verdana" w:cstheme="minorHAnsi"/>
        </w:rPr>
      </w:pPr>
      <w:r w:rsidRPr="009A056D">
        <w:rPr>
          <w:rFonts w:ascii="Verdana" w:eastAsia="Calibri" w:hAnsi="Verdana" w:cstheme="minorHAnsi"/>
        </w:rPr>
        <w:t>Helping obtain the necessary consents for carrying out in-stream works, from either the Environment Agency</w:t>
      </w:r>
      <w:r w:rsidR="005F229D">
        <w:rPr>
          <w:rFonts w:ascii="Verdana" w:eastAsia="Calibri" w:hAnsi="Verdana" w:cstheme="minorHAnsi"/>
        </w:rPr>
        <w:t>, for ‘Main River’</w:t>
      </w:r>
      <w:r w:rsidRPr="009A056D">
        <w:rPr>
          <w:rFonts w:ascii="Verdana" w:eastAsia="Calibri" w:hAnsi="Verdana" w:cstheme="minorHAnsi"/>
        </w:rPr>
        <w:t xml:space="preserve">, or in the case of </w:t>
      </w:r>
      <w:r w:rsidR="00701BC3">
        <w:rPr>
          <w:rFonts w:ascii="Verdana" w:eastAsia="Calibri" w:hAnsi="Verdana" w:cstheme="minorHAnsi"/>
        </w:rPr>
        <w:t xml:space="preserve">the </w:t>
      </w:r>
      <w:r w:rsidR="005F229D">
        <w:rPr>
          <w:rFonts w:ascii="Verdana" w:eastAsia="Calibri" w:hAnsi="Verdana" w:cstheme="minorHAnsi"/>
        </w:rPr>
        <w:t xml:space="preserve">stream being </w:t>
      </w:r>
      <w:r w:rsidRPr="009A056D">
        <w:rPr>
          <w:rFonts w:ascii="Verdana" w:eastAsia="Calibri" w:hAnsi="Verdana" w:cstheme="minorHAnsi"/>
        </w:rPr>
        <w:t>designated as “</w:t>
      </w:r>
      <w:r w:rsidR="005F229D">
        <w:rPr>
          <w:rFonts w:ascii="Verdana" w:eastAsia="Calibri" w:hAnsi="Verdana" w:cstheme="minorHAnsi"/>
        </w:rPr>
        <w:t>Ordinary</w:t>
      </w:r>
      <w:r w:rsidRPr="009A056D">
        <w:rPr>
          <w:rFonts w:ascii="Verdana" w:eastAsia="Calibri" w:hAnsi="Verdana" w:cstheme="minorHAnsi"/>
        </w:rPr>
        <w:t xml:space="preserve"> Watercourse”</w:t>
      </w:r>
      <w:r w:rsidR="005F229D">
        <w:rPr>
          <w:rFonts w:ascii="Verdana" w:eastAsia="Calibri" w:hAnsi="Verdana" w:cstheme="minorHAnsi"/>
        </w:rPr>
        <w:t>,</w:t>
      </w:r>
      <w:r w:rsidRPr="009A056D">
        <w:rPr>
          <w:rFonts w:ascii="Verdana" w:eastAsia="Calibri" w:hAnsi="Verdana" w:cstheme="minorHAnsi"/>
        </w:rPr>
        <w:t xml:space="preserve"> from the local authority.</w:t>
      </w:r>
    </w:p>
    <w:p w14:paraId="6DF24EFC" w14:textId="77777777" w:rsidR="009A056D" w:rsidRPr="009A056D" w:rsidRDefault="009A056D" w:rsidP="00D74623">
      <w:pPr>
        <w:jc w:val="both"/>
        <w:rPr>
          <w:rFonts w:ascii="Verdana" w:eastAsia="Calibri" w:hAnsi="Verdana" w:cstheme="minorHAnsi"/>
        </w:rPr>
      </w:pPr>
    </w:p>
    <w:p w14:paraId="03CD1795" w14:textId="77777777" w:rsidR="009A056D" w:rsidRPr="009A056D" w:rsidRDefault="009A056D" w:rsidP="00D74623">
      <w:pPr>
        <w:jc w:val="both"/>
        <w:rPr>
          <w:rFonts w:ascii="Verdana" w:eastAsia="Calibri" w:hAnsi="Verdana" w:cstheme="minorHAnsi"/>
        </w:rPr>
      </w:pPr>
      <w:r w:rsidRPr="009A056D">
        <w:rPr>
          <w:rFonts w:ascii="Verdana" w:eastAsia="Calibri" w:hAnsi="Verdana" w:cstheme="minorHAnsi"/>
        </w:rPr>
        <w:t>The WTT website library has a wide range of free materials in video and PDF format on habitat management and improvement:</w:t>
      </w:r>
    </w:p>
    <w:p w14:paraId="6E0E5052" w14:textId="6676632C" w:rsidR="009A056D" w:rsidRPr="009A056D" w:rsidRDefault="00095A4C" w:rsidP="00D74623">
      <w:pPr>
        <w:jc w:val="both"/>
        <w:rPr>
          <w:rFonts w:ascii="Verdana" w:eastAsia="Calibri" w:hAnsi="Verdana" w:cstheme="minorHAnsi"/>
        </w:rPr>
      </w:pPr>
      <w:hyperlink r:id="rId19" w:history="1">
        <w:r w:rsidR="00B21752" w:rsidRPr="00994E41">
          <w:rPr>
            <w:rStyle w:val="Hyperlink"/>
            <w:rFonts w:ascii="Verdana" w:eastAsia="Calibri" w:hAnsi="Verdana" w:cstheme="minorHAnsi"/>
          </w:rPr>
          <w:t>www.wildtrout.org/content/library</w:t>
        </w:r>
      </w:hyperlink>
    </w:p>
    <w:p w14:paraId="362C4589" w14:textId="66C782AC" w:rsidR="009A056D" w:rsidRPr="009A056D" w:rsidRDefault="009A056D" w:rsidP="00D74623">
      <w:pPr>
        <w:jc w:val="both"/>
        <w:rPr>
          <w:rFonts w:ascii="Verdana" w:eastAsia="Calibri" w:hAnsi="Verdana" w:cstheme="minorHAnsi"/>
        </w:rPr>
      </w:pPr>
      <w:r w:rsidRPr="009A056D">
        <w:rPr>
          <w:rFonts w:ascii="Verdana" w:eastAsia="Calibri" w:hAnsi="Verdana" w:cstheme="minorHAnsi"/>
        </w:rPr>
        <w:t>The Wild Trout Trust has also produced a 70</w:t>
      </w:r>
      <w:r w:rsidR="00B21752">
        <w:rPr>
          <w:rFonts w:ascii="Verdana" w:eastAsia="Calibri" w:hAnsi="Verdana" w:cstheme="minorHAnsi"/>
        </w:rPr>
        <w:t>-</w:t>
      </w:r>
      <w:r w:rsidRPr="009A056D">
        <w:rPr>
          <w:rFonts w:ascii="Verdana" w:eastAsia="Calibri" w:hAnsi="Verdana" w:cstheme="minorHAnsi"/>
        </w:rPr>
        <w:t xml:space="preserve">minute DVD called ‘Rivers: Working for Wild Trout’ which graphically illustrates the challenges of managing river habitat for wild trout, with examples of good and poor habitat and practical demonstrations of habitat improvement. Additional sections of film cover key topics in greater depth, such as woody debris, enhancing fish stocks and managing invasive species. </w:t>
      </w:r>
    </w:p>
    <w:p w14:paraId="5B747A66" w14:textId="0EECEBB6" w:rsidR="009A056D" w:rsidRPr="009A056D" w:rsidRDefault="009A056D" w:rsidP="00D74623">
      <w:pPr>
        <w:jc w:val="both"/>
        <w:rPr>
          <w:rFonts w:ascii="Verdana" w:eastAsia="Calibri" w:hAnsi="Verdana" w:cstheme="minorHAnsi"/>
        </w:rPr>
      </w:pPr>
      <w:r w:rsidRPr="009A056D">
        <w:rPr>
          <w:rFonts w:ascii="Verdana" w:eastAsia="Calibri" w:hAnsi="Verdana" w:cstheme="minorHAnsi"/>
        </w:rPr>
        <w:lastRenderedPageBreak/>
        <w:t xml:space="preserve">The DVD is available to buy for £10.00 from our website shop </w:t>
      </w:r>
      <w:hyperlink r:id="rId20" w:history="1">
        <w:r w:rsidR="00B21752" w:rsidRPr="00994E41">
          <w:rPr>
            <w:rStyle w:val="Hyperlink"/>
            <w:rFonts w:ascii="Verdana" w:eastAsia="Calibri" w:hAnsi="Verdana" w:cstheme="minorHAnsi"/>
          </w:rPr>
          <w:t>www.wildtrout.org/shop/products/rivers-working-for-wild-trout-dvd</w:t>
        </w:r>
      </w:hyperlink>
      <w:r w:rsidRPr="009A056D">
        <w:rPr>
          <w:rFonts w:ascii="Verdana" w:eastAsia="Calibri" w:hAnsi="Verdana" w:cstheme="minorHAnsi"/>
        </w:rPr>
        <w:t xml:space="preserve"> or by calling the WTT office on 023 9257 0985.</w:t>
      </w:r>
      <w:hyperlink w:history="1"/>
    </w:p>
    <w:p w14:paraId="1E888EE5" w14:textId="77777777" w:rsidR="009A056D" w:rsidRPr="009A056D" w:rsidRDefault="009A056D" w:rsidP="00D74623">
      <w:pPr>
        <w:keepNext/>
        <w:spacing w:after="0" w:line="360" w:lineRule="auto"/>
        <w:jc w:val="both"/>
        <w:outlineLvl w:val="0"/>
        <w:rPr>
          <w:rFonts w:ascii="Verdana" w:eastAsia="Calibri" w:hAnsi="Verdana" w:cs="Calibri"/>
          <w:b/>
          <w:bCs/>
          <w:kern w:val="32"/>
          <w:sz w:val="24"/>
          <w:szCs w:val="24"/>
        </w:rPr>
      </w:pPr>
      <w:r w:rsidRPr="009A056D">
        <w:rPr>
          <w:rFonts w:ascii="Verdana" w:eastAsia="Calibri" w:hAnsi="Verdana" w:cs="Calibri"/>
          <w:b/>
          <w:bCs/>
          <w:kern w:val="32"/>
          <w:sz w:val="24"/>
          <w:szCs w:val="24"/>
        </w:rPr>
        <w:t>Acknowledgement</w:t>
      </w:r>
    </w:p>
    <w:p w14:paraId="77DEB9FC" w14:textId="77777777" w:rsidR="009A056D" w:rsidRPr="009A056D" w:rsidRDefault="009A056D" w:rsidP="00D74623">
      <w:pPr>
        <w:jc w:val="both"/>
        <w:rPr>
          <w:rFonts w:ascii="Verdana" w:eastAsia="Calibri" w:hAnsi="Verdana" w:cstheme="minorHAnsi"/>
        </w:rPr>
      </w:pPr>
      <w:r w:rsidRPr="009A056D">
        <w:rPr>
          <w:rFonts w:ascii="Verdana" w:eastAsia="Calibri" w:hAnsi="Verdana" w:cstheme="minorHAnsi"/>
        </w:rPr>
        <w:t>The WTT would like to thank the Environment Agency for supporting the advisory and practical visit programme in England, through a partnership funded using rod licence income.</w:t>
      </w:r>
    </w:p>
    <w:p w14:paraId="3691EDBC" w14:textId="77777777" w:rsidR="009A056D" w:rsidRPr="009A056D" w:rsidRDefault="009A056D" w:rsidP="00D74623">
      <w:pPr>
        <w:keepNext/>
        <w:spacing w:after="0" w:line="360" w:lineRule="auto"/>
        <w:jc w:val="both"/>
        <w:outlineLvl w:val="0"/>
        <w:rPr>
          <w:rFonts w:ascii="Verdana" w:eastAsia="Calibri" w:hAnsi="Verdana" w:cs="Calibri"/>
          <w:b/>
          <w:bCs/>
          <w:kern w:val="32"/>
          <w:sz w:val="24"/>
          <w:szCs w:val="24"/>
        </w:rPr>
      </w:pPr>
      <w:r w:rsidRPr="009A056D">
        <w:rPr>
          <w:rFonts w:ascii="Verdana" w:eastAsia="Calibri" w:hAnsi="Verdana" w:cs="Calibri"/>
          <w:b/>
          <w:bCs/>
          <w:kern w:val="32"/>
          <w:sz w:val="24"/>
          <w:szCs w:val="24"/>
        </w:rPr>
        <w:t>Disclaimer</w:t>
      </w:r>
    </w:p>
    <w:p w14:paraId="175A2270" w14:textId="77777777" w:rsidR="009A056D" w:rsidRPr="009A056D" w:rsidRDefault="009A056D" w:rsidP="00D74623">
      <w:pPr>
        <w:jc w:val="both"/>
        <w:rPr>
          <w:rFonts w:ascii="Verdana" w:eastAsia="Calibri" w:hAnsi="Verdana" w:cstheme="minorHAnsi"/>
        </w:rPr>
      </w:pPr>
      <w:r w:rsidRPr="009A056D">
        <w:rPr>
          <w:rFonts w:ascii="Verdana" w:eastAsia="Calibri" w:hAnsi="Verdana" w:cstheme="minorHAnsi"/>
        </w:rPr>
        <w:t xml:space="preserve">This report is produced for guidance; no liability or responsibility for any loss or damage can be accepted by the Wild Trout Trust </w:t>
      </w:r>
      <w:proofErr w:type="gramStart"/>
      <w:r w:rsidRPr="009A056D">
        <w:rPr>
          <w:rFonts w:ascii="Verdana" w:eastAsia="Calibri" w:hAnsi="Verdana" w:cstheme="minorHAnsi"/>
        </w:rPr>
        <w:t>as a result of</w:t>
      </w:r>
      <w:proofErr w:type="gramEnd"/>
      <w:r w:rsidRPr="009A056D">
        <w:rPr>
          <w:rFonts w:ascii="Verdana" w:eastAsia="Calibri" w:hAnsi="Verdana" w:cstheme="minorHAnsi"/>
        </w:rPr>
        <w:t xml:space="preserve"> any other person, company or organisation acting, or refraining from acting, upon guidance made in this report. Accordingly, no liability or responsibility for any loss or damage can be accepted by the Wild Trout Trust </w:t>
      </w:r>
      <w:proofErr w:type="gramStart"/>
      <w:r w:rsidRPr="009A056D">
        <w:rPr>
          <w:rFonts w:ascii="Verdana" w:eastAsia="Calibri" w:hAnsi="Verdana" w:cstheme="minorHAnsi"/>
        </w:rPr>
        <w:t>as a result of</w:t>
      </w:r>
      <w:proofErr w:type="gramEnd"/>
      <w:r w:rsidRPr="009A056D">
        <w:rPr>
          <w:rFonts w:ascii="Verdana" w:eastAsia="Calibri" w:hAnsi="Verdana" w:cstheme="minorHAnsi"/>
        </w:rPr>
        <w:t xml:space="preserve"> any other person, company or organisation acting, or refraining from acting, upon comments made in this report.</w:t>
      </w:r>
    </w:p>
    <w:p w14:paraId="77E7CDB1" w14:textId="77777777" w:rsidR="009A056D" w:rsidRPr="009A056D" w:rsidRDefault="009A056D" w:rsidP="009A056D">
      <w:pPr>
        <w:rPr>
          <w:rFonts w:ascii="Verdana" w:eastAsia="Calibri" w:hAnsi="Verdana" w:cstheme="minorHAnsi"/>
        </w:rPr>
      </w:pPr>
    </w:p>
    <w:p w14:paraId="7C64EB51" w14:textId="12CB098C" w:rsidR="00671DF6" w:rsidRPr="00671DF6" w:rsidRDefault="00671DF6" w:rsidP="006D057D">
      <w:pPr>
        <w:rPr>
          <w:rFonts w:ascii="Verdana" w:hAnsi="Verdana"/>
        </w:rPr>
      </w:pPr>
      <w:r>
        <w:rPr>
          <w:rFonts w:ascii="Verdana" w:hAnsi="Verdana"/>
        </w:rPr>
        <w:t xml:space="preserve"> </w:t>
      </w:r>
    </w:p>
    <w:p w14:paraId="69CDF5EC" w14:textId="77777777" w:rsidR="00671DF6" w:rsidRPr="006D057D" w:rsidRDefault="00671DF6" w:rsidP="006D057D">
      <w:pPr>
        <w:rPr>
          <w:rFonts w:ascii="Verdana" w:hAnsi="Verdana"/>
          <w:b/>
          <w:bCs/>
        </w:rPr>
      </w:pPr>
    </w:p>
    <w:sectPr w:rsidR="00671DF6" w:rsidRPr="006D05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E05F4" w14:textId="77777777" w:rsidR="00095A4C" w:rsidRDefault="00095A4C" w:rsidP="001E5F81">
      <w:pPr>
        <w:spacing w:after="0" w:line="240" w:lineRule="auto"/>
      </w:pPr>
      <w:r>
        <w:separator/>
      </w:r>
    </w:p>
  </w:endnote>
  <w:endnote w:type="continuationSeparator" w:id="0">
    <w:p w14:paraId="617AEC74" w14:textId="77777777" w:rsidR="00095A4C" w:rsidRDefault="00095A4C" w:rsidP="001E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66219" w14:textId="77777777" w:rsidR="00095A4C" w:rsidRDefault="00095A4C" w:rsidP="001E5F81">
      <w:pPr>
        <w:spacing w:after="0" w:line="240" w:lineRule="auto"/>
      </w:pPr>
      <w:r>
        <w:separator/>
      </w:r>
    </w:p>
  </w:footnote>
  <w:footnote w:type="continuationSeparator" w:id="0">
    <w:p w14:paraId="0817FC20" w14:textId="77777777" w:rsidR="00095A4C" w:rsidRDefault="00095A4C" w:rsidP="001E5F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93F7C"/>
    <w:multiLevelType w:val="hybridMultilevel"/>
    <w:tmpl w:val="87703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0B5802"/>
    <w:multiLevelType w:val="hybridMultilevel"/>
    <w:tmpl w:val="01C08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223409"/>
    <w:multiLevelType w:val="multilevel"/>
    <w:tmpl w:val="AAB454C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A3A"/>
    <w:rsid w:val="00003A27"/>
    <w:rsid w:val="00047E18"/>
    <w:rsid w:val="00095A4C"/>
    <w:rsid w:val="000C2000"/>
    <w:rsid w:val="000D2E47"/>
    <w:rsid w:val="000F04D1"/>
    <w:rsid w:val="00116908"/>
    <w:rsid w:val="001201B9"/>
    <w:rsid w:val="00134D86"/>
    <w:rsid w:val="00137D07"/>
    <w:rsid w:val="00144F04"/>
    <w:rsid w:val="001475D5"/>
    <w:rsid w:val="0015005E"/>
    <w:rsid w:val="001E5F81"/>
    <w:rsid w:val="0022076C"/>
    <w:rsid w:val="0026538D"/>
    <w:rsid w:val="00267FB0"/>
    <w:rsid w:val="002865E3"/>
    <w:rsid w:val="00294625"/>
    <w:rsid w:val="002B4327"/>
    <w:rsid w:val="002E1ECE"/>
    <w:rsid w:val="00304C9F"/>
    <w:rsid w:val="0031509A"/>
    <w:rsid w:val="0033730D"/>
    <w:rsid w:val="00357736"/>
    <w:rsid w:val="0036196E"/>
    <w:rsid w:val="00366551"/>
    <w:rsid w:val="00396038"/>
    <w:rsid w:val="003E576C"/>
    <w:rsid w:val="003F1E57"/>
    <w:rsid w:val="003F68C1"/>
    <w:rsid w:val="004122E2"/>
    <w:rsid w:val="00416C41"/>
    <w:rsid w:val="004234EA"/>
    <w:rsid w:val="00455EC3"/>
    <w:rsid w:val="00480549"/>
    <w:rsid w:val="00496A96"/>
    <w:rsid w:val="004C77D5"/>
    <w:rsid w:val="004E28BF"/>
    <w:rsid w:val="00525AC1"/>
    <w:rsid w:val="005A119B"/>
    <w:rsid w:val="005A7DE7"/>
    <w:rsid w:val="005F229D"/>
    <w:rsid w:val="005F5AB1"/>
    <w:rsid w:val="00601477"/>
    <w:rsid w:val="00607B81"/>
    <w:rsid w:val="006161CC"/>
    <w:rsid w:val="0065440F"/>
    <w:rsid w:val="00667DEF"/>
    <w:rsid w:val="00671DF6"/>
    <w:rsid w:val="00685A4C"/>
    <w:rsid w:val="006B7360"/>
    <w:rsid w:val="006C7A23"/>
    <w:rsid w:val="006D057D"/>
    <w:rsid w:val="006F0D17"/>
    <w:rsid w:val="006F3564"/>
    <w:rsid w:val="006F534F"/>
    <w:rsid w:val="00701BC3"/>
    <w:rsid w:val="00714A67"/>
    <w:rsid w:val="00724CC6"/>
    <w:rsid w:val="00746AFC"/>
    <w:rsid w:val="00750E2C"/>
    <w:rsid w:val="00751188"/>
    <w:rsid w:val="00764A20"/>
    <w:rsid w:val="007C2B9A"/>
    <w:rsid w:val="007C6CE7"/>
    <w:rsid w:val="007F2C5A"/>
    <w:rsid w:val="00815EA4"/>
    <w:rsid w:val="00840415"/>
    <w:rsid w:val="00847192"/>
    <w:rsid w:val="008538CA"/>
    <w:rsid w:val="008B0C89"/>
    <w:rsid w:val="008B3838"/>
    <w:rsid w:val="008B3B24"/>
    <w:rsid w:val="008B4413"/>
    <w:rsid w:val="008C2E57"/>
    <w:rsid w:val="008F3752"/>
    <w:rsid w:val="008F4C9A"/>
    <w:rsid w:val="008F55FB"/>
    <w:rsid w:val="008F70CE"/>
    <w:rsid w:val="00915206"/>
    <w:rsid w:val="00921749"/>
    <w:rsid w:val="00930BB0"/>
    <w:rsid w:val="0099713A"/>
    <w:rsid w:val="009A056D"/>
    <w:rsid w:val="009C0E9D"/>
    <w:rsid w:val="00A009B3"/>
    <w:rsid w:val="00A0376F"/>
    <w:rsid w:val="00A3399F"/>
    <w:rsid w:val="00A62831"/>
    <w:rsid w:val="00A9001D"/>
    <w:rsid w:val="00AA2A58"/>
    <w:rsid w:val="00AA7955"/>
    <w:rsid w:val="00AB0E34"/>
    <w:rsid w:val="00B21752"/>
    <w:rsid w:val="00B33F25"/>
    <w:rsid w:val="00B45B34"/>
    <w:rsid w:val="00B64BDD"/>
    <w:rsid w:val="00B76678"/>
    <w:rsid w:val="00B96A3A"/>
    <w:rsid w:val="00BB2D49"/>
    <w:rsid w:val="00BC79FA"/>
    <w:rsid w:val="00C6503E"/>
    <w:rsid w:val="00C717A6"/>
    <w:rsid w:val="00C91104"/>
    <w:rsid w:val="00C9676C"/>
    <w:rsid w:val="00CA2CD7"/>
    <w:rsid w:val="00CA41CB"/>
    <w:rsid w:val="00D65A80"/>
    <w:rsid w:val="00D74623"/>
    <w:rsid w:val="00D861BE"/>
    <w:rsid w:val="00DA4BDE"/>
    <w:rsid w:val="00DE1121"/>
    <w:rsid w:val="00E4544D"/>
    <w:rsid w:val="00EC1AE9"/>
    <w:rsid w:val="00F50902"/>
    <w:rsid w:val="00FA2FE9"/>
    <w:rsid w:val="00FD067E"/>
    <w:rsid w:val="00FF4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3D345"/>
  <w15:chartTrackingRefBased/>
  <w15:docId w15:val="{5FC58B83-45BA-464D-A967-7BC08E7D9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5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5F81"/>
    <w:rPr>
      <w:color w:val="0563C1" w:themeColor="hyperlink"/>
      <w:u w:val="single"/>
    </w:rPr>
  </w:style>
  <w:style w:type="character" w:styleId="UnresolvedMention">
    <w:name w:val="Unresolved Mention"/>
    <w:basedOn w:val="DefaultParagraphFont"/>
    <w:uiPriority w:val="99"/>
    <w:semiHidden/>
    <w:unhideWhenUsed/>
    <w:rsid w:val="001E5F81"/>
    <w:rPr>
      <w:color w:val="605E5C"/>
      <w:shd w:val="clear" w:color="auto" w:fill="E1DFDD"/>
    </w:rPr>
  </w:style>
  <w:style w:type="paragraph" w:styleId="Header">
    <w:name w:val="header"/>
    <w:basedOn w:val="Normal"/>
    <w:link w:val="HeaderChar"/>
    <w:uiPriority w:val="99"/>
    <w:unhideWhenUsed/>
    <w:rsid w:val="001E5F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F81"/>
  </w:style>
  <w:style w:type="paragraph" w:styleId="Footer">
    <w:name w:val="footer"/>
    <w:basedOn w:val="Normal"/>
    <w:link w:val="FooterChar"/>
    <w:uiPriority w:val="99"/>
    <w:unhideWhenUsed/>
    <w:rsid w:val="001E5F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F81"/>
  </w:style>
  <w:style w:type="paragraph" w:styleId="ListParagraph">
    <w:name w:val="List Paragraph"/>
    <w:basedOn w:val="Normal"/>
    <w:uiPriority w:val="34"/>
    <w:qFormat/>
    <w:rsid w:val="001E5F81"/>
    <w:pPr>
      <w:ind w:left="720"/>
      <w:contextualSpacing/>
    </w:pPr>
  </w:style>
  <w:style w:type="character" w:customStyle="1" w:styleId="Heading1Char">
    <w:name w:val="Heading 1 Char"/>
    <w:basedOn w:val="DefaultParagraphFont"/>
    <w:link w:val="Heading1"/>
    <w:uiPriority w:val="9"/>
    <w:rsid w:val="009A056D"/>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2E1ECE"/>
    <w:rPr>
      <w:sz w:val="16"/>
      <w:szCs w:val="16"/>
    </w:rPr>
  </w:style>
  <w:style w:type="paragraph" w:styleId="CommentText">
    <w:name w:val="annotation text"/>
    <w:basedOn w:val="Normal"/>
    <w:link w:val="CommentTextChar"/>
    <w:uiPriority w:val="99"/>
    <w:semiHidden/>
    <w:unhideWhenUsed/>
    <w:rsid w:val="002E1ECE"/>
    <w:pPr>
      <w:spacing w:line="240" w:lineRule="auto"/>
    </w:pPr>
    <w:rPr>
      <w:sz w:val="20"/>
      <w:szCs w:val="20"/>
    </w:rPr>
  </w:style>
  <w:style w:type="character" w:customStyle="1" w:styleId="CommentTextChar">
    <w:name w:val="Comment Text Char"/>
    <w:basedOn w:val="DefaultParagraphFont"/>
    <w:link w:val="CommentText"/>
    <w:uiPriority w:val="99"/>
    <w:semiHidden/>
    <w:rsid w:val="002E1ECE"/>
    <w:rPr>
      <w:sz w:val="20"/>
      <w:szCs w:val="20"/>
    </w:rPr>
  </w:style>
  <w:style w:type="paragraph" w:styleId="CommentSubject">
    <w:name w:val="annotation subject"/>
    <w:basedOn w:val="CommentText"/>
    <w:next w:val="CommentText"/>
    <w:link w:val="CommentSubjectChar"/>
    <w:uiPriority w:val="99"/>
    <w:semiHidden/>
    <w:unhideWhenUsed/>
    <w:rsid w:val="002E1ECE"/>
    <w:rPr>
      <w:b/>
      <w:bCs/>
    </w:rPr>
  </w:style>
  <w:style w:type="character" w:customStyle="1" w:styleId="CommentSubjectChar">
    <w:name w:val="Comment Subject Char"/>
    <w:basedOn w:val="CommentTextChar"/>
    <w:link w:val="CommentSubject"/>
    <w:uiPriority w:val="99"/>
    <w:semiHidden/>
    <w:rsid w:val="002E1ECE"/>
    <w:rPr>
      <w:b/>
      <w:bCs/>
      <w:sz w:val="20"/>
      <w:szCs w:val="20"/>
    </w:rPr>
  </w:style>
  <w:style w:type="character" w:styleId="FollowedHyperlink">
    <w:name w:val="FollowedHyperlink"/>
    <w:basedOn w:val="DefaultParagraphFont"/>
    <w:uiPriority w:val="99"/>
    <w:semiHidden/>
    <w:unhideWhenUsed/>
    <w:rsid w:val="005F22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sv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wildtrout.org/shop/products/rivers-working-for-wild-trout-dv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www.wildtrout.org/content/library" TargetMode="External"/><Relationship Id="rId4" Type="http://schemas.openxmlformats.org/officeDocument/2006/relationships/webSettings" Target="webSettings.xml"/><Relationship Id="rId9" Type="http://schemas.openxmlformats.org/officeDocument/2006/relationships/hyperlink" Target="mailto:athomas@wildtrout.org"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1517</Words>
  <Characters>8652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Thomas</dc:creator>
  <cp:keywords/>
  <dc:description/>
  <cp:lastModifiedBy>Andy Thomas</cp:lastModifiedBy>
  <cp:revision>2</cp:revision>
  <dcterms:created xsi:type="dcterms:W3CDTF">2021-03-15T14:25:00Z</dcterms:created>
  <dcterms:modified xsi:type="dcterms:W3CDTF">2021-03-15T14:25:00Z</dcterms:modified>
</cp:coreProperties>
</file>